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2325" w14:textId="5E4F9386" w:rsidR="0034111C" w:rsidRPr="00830AF1" w:rsidRDefault="00BC628B" w:rsidP="004732AA">
      <w:pPr>
        <w:pStyle w:val="Header"/>
        <w:tabs>
          <w:tab w:val="right" w:pos="9639"/>
        </w:tabs>
        <w:rPr>
          <w:rFonts w:cs="Arial"/>
          <w:bCs/>
          <w:i/>
          <w:noProof w:val="0"/>
          <w:sz w:val="32"/>
          <w:lang w:eastAsia="zh-CN"/>
        </w:rPr>
      </w:pPr>
      <w:r w:rsidRPr="00AD49F2">
        <w:rPr>
          <w:rFonts w:cs="Arial"/>
          <w:bCs/>
          <w:noProof w:val="0"/>
          <w:sz w:val="24"/>
          <w:lang w:val="en-GB"/>
        </w:rPr>
        <w:t>3GPP TSG-RAN WG1 Meeting #</w:t>
      </w:r>
      <w:bookmarkStart w:id="0" w:name="_Ref452454252"/>
      <w:bookmarkEnd w:id="0"/>
      <w:r w:rsidR="00BC35C9">
        <w:rPr>
          <w:rFonts w:cs="Arial"/>
          <w:bCs/>
          <w:noProof w:val="0"/>
          <w:sz w:val="24"/>
          <w:lang w:val="en-GB"/>
        </w:rPr>
        <w:t>8</w:t>
      </w:r>
      <w:r w:rsidR="004D65E6">
        <w:rPr>
          <w:rFonts w:cs="Arial"/>
          <w:bCs/>
          <w:noProof w:val="0"/>
          <w:sz w:val="24"/>
          <w:lang w:val="en-GB"/>
        </w:rPr>
        <w:t>8</w:t>
      </w:r>
      <w:r w:rsidR="00FD316C">
        <w:rPr>
          <w:rFonts w:cs="Arial"/>
          <w:bCs/>
          <w:noProof w:val="0"/>
          <w:sz w:val="24"/>
          <w:lang w:val="en-GB"/>
        </w:rPr>
        <w:t>b</w:t>
      </w:r>
      <w:r w:rsidR="007A5BF7">
        <w:rPr>
          <w:rFonts w:cs="Arial"/>
          <w:bCs/>
          <w:noProof w:val="0"/>
          <w:sz w:val="24"/>
          <w:lang w:val="en-GB"/>
        </w:rPr>
        <w:t>is</w:t>
      </w:r>
      <w:r w:rsidR="007823EA">
        <w:rPr>
          <w:rFonts w:cs="Arial"/>
          <w:bCs/>
          <w:noProof w:val="0"/>
          <w:sz w:val="24"/>
          <w:lang w:val="en-GB"/>
        </w:rPr>
        <w:tab/>
      </w:r>
      <w:r w:rsidR="00830AF1" w:rsidRPr="000F5173">
        <w:rPr>
          <w:rFonts w:cs="Arial"/>
          <w:bCs/>
          <w:noProof w:val="0"/>
          <w:sz w:val="24"/>
          <w:lang w:val="en-GB"/>
        </w:rPr>
        <w:t>R1-17</w:t>
      </w:r>
      <w:r w:rsidR="000F5173" w:rsidRPr="000F5173">
        <w:rPr>
          <w:rFonts w:cs="Arial"/>
          <w:bCs/>
          <w:noProof w:val="0"/>
          <w:sz w:val="24"/>
          <w:lang w:val="en-GB"/>
        </w:rPr>
        <w:t>04807</w:t>
      </w:r>
    </w:p>
    <w:p w14:paraId="316C50F1" w14:textId="4F77F312" w:rsidR="004544E8" w:rsidRPr="00A80DF8" w:rsidRDefault="00FD316C" w:rsidP="004544E8">
      <w:pPr>
        <w:pStyle w:val="Header"/>
        <w:rPr>
          <w:bCs/>
          <w:noProof w:val="0"/>
          <w:sz w:val="24"/>
          <w:lang w:eastAsia="ja-JP"/>
        </w:rPr>
      </w:pPr>
      <w:r>
        <w:rPr>
          <w:sz w:val="24"/>
          <w:szCs w:val="24"/>
          <w:lang w:eastAsia="zh-CN"/>
        </w:rPr>
        <w:t>Spokane</w:t>
      </w:r>
      <w:r w:rsidR="004544E8" w:rsidRPr="00BD66CD">
        <w:rPr>
          <w:sz w:val="24"/>
          <w:szCs w:val="24"/>
          <w:lang w:eastAsia="zh-CN"/>
        </w:rPr>
        <w:t>,</w:t>
      </w:r>
      <w:r w:rsidR="00AE011F">
        <w:rPr>
          <w:sz w:val="24"/>
          <w:szCs w:val="24"/>
          <w:lang w:eastAsia="zh-CN"/>
        </w:rPr>
        <w:t xml:space="preserve"> </w:t>
      </w:r>
      <w:r>
        <w:rPr>
          <w:sz w:val="24"/>
          <w:szCs w:val="24"/>
          <w:lang w:eastAsia="zh-CN"/>
        </w:rPr>
        <w:t xml:space="preserve">U.S.A. </w:t>
      </w:r>
      <w:r w:rsidR="00AE011F">
        <w:rPr>
          <w:sz w:val="24"/>
          <w:szCs w:val="24"/>
          <w:lang w:eastAsia="zh-CN"/>
        </w:rPr>
        <w:t>,</w:t>
      </w:r>
      <w:r w:rsidR="004544E8" w:rsidRPr="00BD66CD">
        <w:rPr>
          <w:sz w:val="24"/>
          <w:szCs w:val="24"/>
          <w:lang w:eastAsia="zh-CN"/>
        </w:rPr>
        <w:t xml:space="preserve"> </w:t>
      </w:r>
      <w:r>
        <w:rPr>
          <w:sz w:val="24"/>
          <w:szCs w:val="24"/>
          <w:lang w:eastAsia="zh-CN"/>
        </w:rPr>
        <w:t>3</w:t>
      </w:r>
      <w:r w:rsidRPr="007A5BF7">
        <w:rPr>
          <w:sz w:val="24"/>
          <w:szCs w:val="24"/>
          <w:vertAlign w:val="superscript"/>
          <w:lang w:eastAsia="zh-CN"/>
        </w:rPr>
        <w:t>rd</w:t>
      </w:r>
      <w:r w:rsidR="007A5BF7">
        <w:rPr>
          <w:sz w:val="24"/>
          <w:szCs w:val="24"/>
          <w:lang w:eastAsia="zh-CN"/>
        </w:rPr>
        <w:t xml:space="preserve"> </w:t>
      </w:r>
      <w:r w:rsidR="00647CCA" w:rsidRPr="00BD66CD">
        <w:rPr>
          <w:sz w:val="24"/>
          <w:szCs w:val="24"/>
          <w:lang w:eastAsia="zh-CN"/>
        </w:rPr>
        <w:t xml:space="preserve"> </w:t>
      </w:r>
      <w:r w:rsidR="004544E8" w:rsidRPr="00BD66CD">
        <w:rPr>
          <w:sz w:val="24"/>
          <w:szCs w:val="24"/>
          <w:lang w:eastAsia="zh-CN"/>
        </w:rPr>
        <w:t xml:space="preserve">- </w:t>
      </w:r>
      <w:r w:rsidR="004D65E6">
        <w:rPr>
          <w:sz w:val="24"/>
          <w:szCs w:val="24"/>
          <w:lang w:eastAsia="zh-CN"/>
        </w:rPr>
        <w:t>7</w:t>
      </w:r>
      <w:r w:rsidR="004544E8" w:rsidRPr="007A5BF7">
        <w:rPr>
          <w:sz w:val="24"/>
          <w:szCs w:val="24"/>
          <w:vertAlign w:val="superscript"/>
          <w:lang w:eastAsia="zh-CN"/>
        </w:rPr>
        <w:t>th</w:t>
      </w:r>
      <w:r w:rsidR="007A5BF7">
        <w:rPr>
          <w:sz w:val="24"/>
          <w:szCs w:val="24"/>
          <w:lang w:eastAsia="zh-CN"/>
        </w:rPr>
        <w:t xml:space="preserve"> </w:t>
      </w:r>
      <w:r w:rsidR="004544E8" w:rsidRPr="00BD66CD">
        <w:rPr>
          <w:sz w:val="24"/>
          <w:szCs w:val="24"/>
          <w:lang w:eastAsia="zh-CN"/>
        </w:rPr>
        <w:t xml:space="preserve"> </w:t>
      </w:r>
      <w:r>
        <w:rPr>
          <w:sz w:val="24"/>
          <w:szCs w:val="24"/>
          <w:lang w:eastAsia="zh-CN"/>
        </w:rPr>
        <w:t>April</w:t>
      </w:r>
      <w:r w:rsidR="00AE011F">
        <w:rPr>
          <w:sz w:val="24"/>
          <w:szCs w:val="24"/>
          <w:lang w:eastAsia="zh-CN"/>
        </w:rPr>
        <w:t xml:space="preserve"> </w:t>
      </w:r>
      <w:r w:rsidR="004544E8" w:rsidRPr="00BD66CD">
        <w:rPr>
          <w:sz w:val="24"/>
          <w:szCs w:val="24"/>
          <w:lang w:eastAsia="zh-CN"/>
        </w:rPr>
        <w:t>201</w:t>
      </w:r>
      <w:r w:rsidR="004D65E6">
        <w:rPr>
          <w:sz w:val="24"/>
          <w:szCs w:val="24"/>
          <w:lang w:eastAsia="zh-CN"/>
        </w:rPr>
        <w:t>7</w:t>
      </w:r>
    </w:p>
    <w:p w14:paraId="7A88209F" w14:textId="25FE8CCD" w:rsidR="00BC628B" w:rsidRPr="00AD49F2" w:rsidRDefault="007823EA" w:rsidP="007823EA">
      <w:pPr>
        <w:pStyle w:val="Header"/>
        <w:tabs>
          <w:tab w:val="right" w:pos="9639"/>
        </w:tabs>
        <w:rPr>
          <w:rFonts w:cs="Arial"/>
          <w:bCs/>
          <w:noProof w:val="0"/>
          <w:sz w:val="24"/>
          <w:lang w:val="en-GB" w:eastAsia="zh-CN"/>
        </w:rPr>
      </w:pPr>
      <w:r>
        <w:rPr>
          <w:rFonts w:cs="Arial"/>
          <w:bCs/>
          <w:noProof w:val="0"/>
          <w:sz w:val="24"/>
          <w:lang w:val="en-GB"/>
        </w:rPr>
        <w:tab/>
      </w:r>
    </w:p>
    <w:p w14:paraId="53588054" w14:textId="77777777" w:rsidR="0034111C" w:rsidRPr="00AD49F2" w:rsidRDefault="0034111C">
      <w:pPr>
        <w:pStyle w:val="Header"/>
        <w:rPr>
          <w:rFonts w:cs="Arial"/>
          <w:bCs/>
          <w:noProof w:val="0"/>
          <w:sz w:val="24"/>
          <w:lang w:val="en-GB"/>
        </w:rPr>
      </w:pPr>
    </w:p>
    <w:p w14:paraId="053FE711" w14:textId="77777777" w:rsidR="0034111C" w:rsidRPr="00AD49F2" w:rsidRDefault="0034111C">
      <w:pPr>
        <w:pStyle w:val="Header"/>
        <w:rPr>
          <w:rFonts w:cs="Arial"/>
          <w:bCs/>
          <w:noProof w:val="0"/>
          <w:sz w:val="24"/>
          <w:lang w:val="en-GB" w:eastAsia="ja-JP"/>
        </w:rPr>
      </w:pPr>
    </w:p>
    <w:p w14:paraId="7F9034C3" w14:textId="016C6422" w:rsidR="0034111C" w:rsidRPr="00AD49F2"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FD316C" w:rsidRPr="00FD316C">
        <w:rPr>
          <w:rFonts w:cs="Arial"/>
          <w:b/>
          <w:bCs/>
          <w:sz w:val="24"/>
          <w:lang w:val="en-US"/>
        </w:rPr>
        <w:t>7.2.1.2.2.3</w:t>
      </w:r>
    </w:p>
    <w:p w14:paraId="5A4528E1" w14:textId="13D2E49B"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Alcatel-Lucent Shanghai Bell</w:t>
      </w:r>
    </w:p>
    <w:p w14:paraId="2A3E2C50" w14:textId="5DE6B1DB"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681D77">
        <w:rPr>
          <w:rFonts w:ascii="Arial" w:hAnsi="Arial" w:cs="Arial"/>
          <w:b/>
          <w:bCs/>
          <w:sz w:val="24"/>
        </w:rPr>
        <w:t xml:space="preserve">On </w:t>
      </w:r>
      <w:r w:rsidR="00871715">
        <w:rPr>
          <w:rFonts w:ascii="Arial" w:hAnsi="Arial" w:cs="Arial"/>
          <w:b/>
          <w:bCs/>
          <w:sz w:val="24"/>
        </w:rPr>
        <w:t>reuse of vacant sPDCCH resource for</w:t>
      </w:r>
      <w:r w:rsidR="008A0CF4">
        <w:rPr>
          <w:rFonts w:ascii="Arial" w:hAnsi="Arial" w:cs="Arial"/>
          <w:b/>
          <w:bCs/>
          <w:sz w:val="24"/>
        </w:rPr>
        <w:t xml:space="preserve"> sPDSCH</w:t>
      </w:r>
    </w:p>
    <w:p w14:paraId="2E36B41B" w14:textId="77777777"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03A84EBF"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0808B66F" w14:textId="68641549" w:rsidR="00494C8E" w:rsidRDefault="00FF1321" w:rsidP="00D5047D">
      <w:pPr>
        <w:jc w:val="both"/>
        <w:rPr>
          <w:sz w:val="22"/>
          <w:szCs w:val="22"/>
          <w:lang w:eastAsia="zh-CN"/>
        </w:rPr>
      </w:pPr>
      <w:r>
        <w:rPr>
          <w:sz w:val="22"/>
          <w:szCs w:val="22"/>
          <w:lang w:eastAsia="zh-CN"/>
        </w:rPr>
        <w:t>D</w:t>
      </w:r>
      <w:r w:rsidR="00C6419B">
        <w:rPr>
          <w:sz w:val="22"/>
          <w:szCs w:val="22"/>
          <w:lang w:eastAsia="zh-CN"/>
        </w:rPr>
        <w:t xml:space="preserve">uring </w:t>
      </w:r>
      <w:r w:rsidR="003A3A12">
        <w:rPr>
          <w:sz w:val="22"/>
          <w:szCs w:val="22"/>
          <w:lang w:eastAsia="zh-CN"/>
        </w:rPr>
        <w:t xml:space="preserve">RAN1 #84 </w:t>
      </w:r>
      <w:r w:rsidR="00DA64D8">
        <w:rPr>
          <w:sz w:val="22"/>
          <w:szCs w:val="22"/>
          <w:lang w:eastAsia="zh-CN"/>
        </w:rPr>
        <w:t>most of the companies agree</w:t>
      </w:r>
      <w:r w:rsidR="00C6419B">
        <w:rPr>
          <w:sz w:val="22"/>
          <w:szCs w:val="22"/>
          <w:lang w:eastAsia="zh-CN"/>
        </w:rPr>
        <w:t>d</w:t>
      </w:r>
      <w:r w:rsidR="00DA64D8">
        <w:rPr>
          <w:sz w:val="22"/>
          <w:szCs w:val="22"/>
          <w:lang w:eastAsia="zh-CN"/>
        </w:rPr>
        <w:t xml:space="preserve"> that some upper bound on</w:t>
      </w:r>
      <w:r w:rsidR="00521BF7">
        <w:rPr>
          <w:sz w:val="22"/>
          <w:szCs w:val="22"/>
          <w:lang w:eastAsia="zh-CN"/>
        </w:rPr>
        <w:t xml:space="preserve"> the number of</w:t>
      </w:r>
      <w:r w:rsidR="00DA64D8">
        <w:rPr>
          <w:sz w:val="22"/>
          <w:szCs w:val="22"/>
          <w:lang w:eastAsia="zh-CN"/>
        </w:rPr>
        <w:t xml:space="preserve"> blind decodes need</w:t>
      </w:r>
      <w:r w:rsidR="00521BF7">
        <w:rPr>
          <w:sz w:val="22"/>
          <w:szCs w:val="22"/>
          <w:lang w:eastAsia="zh-CN"/>
        </w:rPr>
        <w:t>s to be introduced.</w:t>
      </w:r>
      <w:r w:rsidR="00DA64D8">
        <w:rPr>
          <w:sz w:val="22"/>
          <w:szCs w:val="22"/>
          <w:lang w:eastAsia="zh-CN"/>
        </w:rPr>
        <w:t xml:space="preserve"> </w:t>
      </w:r>
      <w:r w:rsidR="00521BF7">
        <w:rPr>
          <w:sz w:val="22"/>
          <w:szCs w:val="22"/>
          <w:lang w:eastAsia="zh-CN"/>
        </w:rPr>
        <w:t>H</w:t>
      </w:r>
      <w:r w:rsidR="00DA64D8">
        <w:rPr>
          <w:sz w:val="22"/>
          <w:szCs w:val="22"/>
          <w:lang w:eastAsia="zh-CN"/>
        </w:rPr>
        <w:t>owever</w:t>
      </w:r>
      <w:r w:rsidR="00521BF7">
        <w:rPr>
          <w:sz w:val="22"/>
          <w:szCs w:val="22"/>
          <w:lang w:eastAsia="zh-CN"/>
        </w:rPr>
        <w:t>, i</w:t>
      </w:r>
      <w:r w:rsidR="00A04136">
        <w:rPr>
          <w:sz w:val="22"/>
          <w:szCs w:val="22"/>
          <w:lang w:eastAsia="zh-CN"/>
        </w:rPr>
        <w:t>t could not be agreed on how the</w:t>
      </w:r>
      <w:r w:rsidR="00521BF7">
        <w:rPr>
          <w:sz w:val="22"/>
          <w:szCs w:val="22"/>
          <w:lang w:eastAsia="zh-CN"/>
        </w:rPr>
        <w:t>s</w:t>
      </w:r>
      <w:r w:rsidR="00A04136">
        <w:rPr>
          <w:sz w:val="22"/>
          <w:szCs w:val="22"/>
          <w:lang w:eastAsia="zh-CN"/>
        </w:rPr>
        <w:t>e</w:t>
      </w:r>
      <w:r w:rsidR="00521BF7">
        <w:rPr>
          <w:sz w:val="22"/>
          <w:szCs w:val="22"/>
          <w:lang w:eastAsia="zh-CN"/>
        </w:rPr>
        <w:t xml:space="preserve"> restriction</w:t>
      </w:r>
      <w:r w:rsidR="006D7030">
        <w:rPr>
          <w:sz w:val="22"/>
          <w:szCs w:val="22"/>
          <w:lang w:eastAsia="zh-CN"/>
        </w:rPr>
        <w:t>s</w:t>
      </w:r>
      <w:r w:rsidR="00521BF7">
        <w:rPr>
          <w:sz w:val="22"/>
          <w:szCs w:val="22"/>
          <w:lang w:eastAsia="zh-CN"/>
        </w:rPr>
        <w:t xml:space="preserve"> should be formulated.</w:t>
      </w:r>
      <w:r>
        <w:rPr>
          <w:sz w:val="22"/>
          <w:szCs w:val="22"/>
          <w:lang w:eastAsia="zh-CN"/>
        </w:rPr>
        <w:t xml:space="preserve"> Furthermore, the</w:t>
      </w:r>
      <w:r w:rsidR="00865670">
        <w:rPr>
          <w:sz w:val="22"/>
          <w:szCs w:val="22"/>
          <w:lang w:eastAsia="zh-CN"/>
        </w:rPr>
        <w:t xml:space="preserve"> outcome of SI </w:t>
      </w:r>
      <w:r w:rsidR="001B4E1C">
        <w:rPr>
          <w:sz w:val="22"/>
          <w:szCs w:val="22"/>
          <w:lang w:eastAsia="zh-CN"/>
        </w:rPr>
        <w:fldChar w:fldCharType="begin"/>
      </w:r>
      <w:r w:rsidR="001B4E1C">
        <w:rPr>
          <w:sz w:val="22"/>
          <w:szCs w:val="22"/>
          <w:lang w:eastAsia="zh-CN"/>
        </w:rPr>
        <w:instrText xml:space="preserve"> REF _Ref462773125 \r \h </w:instrText>
      </w:r>
      <w:r w:rsidR="001B4E1C">
        <w:rPr>
          <w:sz w:val="22"/>
          <w:szCs w:val="22"/>
          <w:lang w:eastAsia="zh-CN"/>
        </w:rPr>
      </w:r>
      <w:r w:rsidR="001B4E1C">
        <w:rPr>
          <w:sz w:val="22"/>
          <w:szCs w:val="22"/>
          <w:lang w:eastAsia="zh-CN"/>
        </w:rPr>
        <w:fldChar w:fldCharType="separate"/>
      </w:r>
      <w:r w:rsidR="00830AF1">
        <w:rPr>
          <w:sz w:val="22"/>
          <w:szCs w:val="22"/>
          <w:lang w:eastAsia="zh-CN"/>
        </w:rPr>
        <w:t>[1]</w:t>
      </w:r>
      <w:r w:rsidR="001B4E1C">
        <w:rPr>
          <w:sz w:val="22"/>
          <w:szCs w:val="22"/>
          <w:lang w:eastAsia="zh-CN"/>
        </w:rPr>
        <w:fldChar w:fldCharType="end"/>
      </w:r>
      <w:r w:rsidR="00865670">
        <w:rPr>
          <w:sz w:val="22"/>
          <w:szCs w:val="22"/>
          <w:lang w:eastAsia="zh-CN"/>
        </w:rPr>
        <w:t xml:space="preserve"> states:</w:t>
      </w:r>
      <w:r>
        <w:rPr>
          <w:sz w:val="22"/>
          <w:szCs w:val="22"/>
          <w:lang w:eastAsia="zh-CN"/>
        </w:rPr>
        <w:t xml:space="preserve"> </w:t>
      </w:r>
      <w:r w:rsidR="00865670">
        <w:rPr>
          <w:sz w:val="22"/>
          <w:szCs w:val="22"/>
          <w:lang w:eastAsia="zh-CN"/>
        </w:rPr>
        <w:t>“</w:t>
      </w:r>
      <w:r w:rsidRPr="00D91215">
        <w:rPr>
          <w:i/>
          <w:sz w:val="22"/>
          <w:szCs w:val="22"/>
          <w:lang w:eastAsia="zh-CN"/>
        </w:rPr>
        <w:t>From resource utilization perspective, sPDSCH assigned by a sPDCCH can be mapped to resources that are left unused by any sPDCCH</w:t>
      </w:r>
      <w:r w:rsidR="00865670" w:rsidRPr="00D91215">
        <w:rPr>
          <w:i/>
          <w:sz w:val="22"/>
          <w:szCs w:val="22"/>
          <w:lang w:eastAsia="zh-CN"/>
        </w:rPr>
        <w:t>.</w:t>
      </w:r>
      <w:r w:rsidR="00865670">
        <w:rPr>
          <w:sz w:val="22"/>
          <w:szCs w:val="22"/>
          <w:lang w:eastAsia="zh-CN"/>
        </w:rPr>
        <w:t>”</w:t>
      </w:r>
    </w:p>
    <w:p w14:paraId="2FA09EA5" w14:textId="3F57DCBD" w:rsidR="00AB4DD0" w:rsidRPr="004A7A83" w:rsidRDefault="007635AE" w:rsidP="00F912B5">
      <w:pPr>
        <w:jc w:val="both"/>
        <w:rPr>
          <w:b/>
          <w:i/>
          <w:sz w:val="22"/>
          <w:szCs w:val="22"/>
        </w:rPr>
      </w:pPr>
      <w:r>
        <w:rPr>
          <w:sz w:val="22"/>
          <w:szCs w:val="22"/>
          <w:lang w:eastAsia="zh-CN"/>
        </w:rPr>
        <w:t xml:space="preserve">In this </w:t>
      </w:r>
      <w:r w:rsidR="008A0CF4">
        <w:rPr>
          <w:sz w:val="22"/>
          <w:szCs w:val="22"/>
          <w:lang w:eastAsia="zh-CN"/>
        </w:rPr>
        <w:t>contribution</w:t>
      </w:r>
      <w:r w:rsidR="000F5173">
        <w:rPr>
          <w:sz w:val="22"/>
          <w:szCs w:val="22"/>
          <w:lang w:eastAsia="zh-CN"/>
        </w:rPr>
        <w:t>,</w:t>
      </w:r>
      <w:r>
        <w:rPr>
          <w:sz w:val="22"/>
          <w:szCs w:val="22"/>
          <w:lang w:eastAsia="zh-CN"/>
        </w:rPr>
        <w:t xml:space="preserve"> we </w:t>
      </w:r>
      <w:r w:rsidR="008A0CF4">
        <w:rPr>
          <w:sz w:val="22"/>
          <w:szCs w:val="22"/>
          <w:lang w:eastAsia="zh-CN"/>
        </w:rPr>
        <w:t>tackle mainly the issue of reusing unused control resources for data</w:t>
      </w:r>
      <w:r w:rsidR="002C5A76">
        <w:rPr>
          <w:sz w:val="22"/>
          <w:szCs w:val="22"/>
          <w:lang w:eastAsia="zh-CN"/>
        </w:rPr>
        <w:t>, which enables sPDCCH and sPDSCH multiplexing in each OFDM symbol of sTTI.</w:t>
      </w:r>
      <w:r w:rsidR="008A0CF4">
        <w:rPr>
          <w:sz w:val="22"/>
          <w:szCs w:val="22"/>
          <w:lang w:eastAsia="zh-CN"/>
        </w:rPr>
        <w:t xml:space="preserve"> Howe</w:t>
      </w:r>
      <w:r w:rsidR="00AC6EB5">
        <w:rPr>
          <w:sz w:val="22"/>
          <w:szCs w:val="22"/>
          <w:lang w:eastAsia="zh-CN"/>
        </w:rPr>
        <w:t xml:space="preserve">ver, we believe that the mechanism of “reuse” </w:t>
      </w:r>
      <w:r w:rsidR="008A0CF4">
        <w:rPr>
          <w:sz w:val="22"/>
          <w:szCs w:val="22"/>
          <w:lang w:eastAsia="zh-CN"/>
        </w:rPr>
        <w:t>is highly dependent on the number of blind</w:t>
      </w:r>
      <w:r w:rsidR="009248BE">
        <w:rPr>
          <w:sz w:val="22"/>
          <w:szCs w:val="22"/>
          <w:lang w:eastAsia="zh-CN"/>
        </w:rPr>
        <w:t xml:space="preserve"> decode</w:t>
      </w:r>
      <w:r w:rsidR="008A0CF4">
        <w:rPr>
          <w:sz w:val="22"/>
          <w:szCs w:val="22"/>
          <w:lang w:eastAsia="zh-CN"/>
        </w:rPr>
        <w:t>s</w:t>
      </w:r>
      <w:r w:rsidR="00AC6EB5">
        <w:rPr>
          <w:sz w:val="22"/>
          <w:szCs w:val="22"/>
          <w:lang w:eastAsia="zh-CN"/>
        </w:rPr>
        <w:t xml:space="preserve"> UE</w:t>
      </w:r>
      <w:r w:rsidR="008A0CF4">
        <w:rPr>
          <w:sz w:val="22"/>
          <w:szCs w:val="22"/>
          <w:lang w:eastAsia="zh-CN"/>
        </w:rPr>
        <w:t xml:space="preserve"> will be capable to perform as well as </w:t>
      </w:r>
      <w:r w:rsidR="00AC6EB5">
        <w:rPr>
          <w:sz w:val="22"/>
          <w:szCs w:val="22"/>
          <w:lang w:eastAsia="zh-CN"/>
        </w:rPr>
        <w:t xml:space="preserve">connected to the sPDCCH search space design discussed in our accompanying contribution </w:t>
      </w:r>
      <w:r w:rsidR="00830AF1" w:rsidRPr="000F5173">
        <w:rPr>
          <w:sz w:val="22"/>
          <w:szCs w:val="22"/>
          <w:lang w:eastAsia="zh-CN"/>
        </w:rPr>
        <w:fldChar w:fldCharType="begin"/>
      </w:r>
      <w:r w:rsidR="00830AF1" w:rsidRPr="000F5173">
        <w:rPr>
          <w:sz w:val="22"/>
          <w:szCs w:val="22"/>
          <w:lang w:eastAsia="zh-CN"/>
        </w:rPr>
        <w:instrText xml:space="preserve"> REF _Ref473808746 \r \h </w:instrText>
      </w:r>
      <w:r w:rsidR="00A04136" w:rsidRPr="000F5173">
        <w:rPr>
          <w:sz w:val="22"/>
          <w:szCs w:val="22"/>
          <w:lang w:eastAsia="zh-CN"/>
        </w:rPr>
        <w:instrText xml:space="preserve"> \* MERGEFORMAT </w:instrText>
      </w:r>
      <w:r w:rsidR="00830AF1" w:rsidRPr="000F5173">
        <w:rPr>
          <w:sz w:val="22"/>
          <w:szCs w:val="22"/>
          <w:lang w:eastAsia="zh-CN"/>
        </w:rPr>
      </w:r>
      <w:r w:rsidR="00830AF1" w:rsidRPr="000F5173">
        <w:rPr>
          <w:sz w:val="22"/>
          <w:szCs w:val="22"/>
          <w:lang w:eastAsia="zh-CN"/>
        </w:rPr>
        <w:fldChar w:fldCharType="separate"/>
      </w:r>
      <w:r w:rsidR="000F5173">
        <w:rPr>
          <w:sz w:val="22"/>
          <w:szCs w:val="22"/>
          <w:lang w:eastAsia="zh-CN"/>
        </w:rPr>
        <w:t>[2]</w:t>
      </w:r>
      <w:r w:rsidR="00830AF1" w:rsidRPr="000F5173">
        <w:rPr>
          <w:sz w:val="22"/>
          <w:szCs w:val="22"/>
          <w:lang w:eastAsia="zh-CN"/>
        </w:rPr>
        <w:fldChar w:fldCharType="end"/>
      </w:r>
      <w:r w:rsidR="00AC6EB5">
        <w:rPr>
          <w:sz w:val="22"/>
          <w:szCs w:val="22"/>
          <w:lang w:eastAsia="zh-CN"/>
        </w:rPr>
        <w:t>. Therefore, we firstly address the UE’s search space</w:t>
      </w:r>
      <w:r w:rsidR="002C5A76">
        <w:rPr>
          <w:sz w:val="22"/>
          <w:szCs w:val="22"/>
          <w:lang w:eastAsia="zh-CN"/>
        </w:rPr>
        <w:t xml:space="preserve"> reductions</w:t>
      </w:r>
      <w:r w:rsidR="00AC6EB5">
        <w:rPr>
          <w:sz w:val="22"/>
          <w:szCs w:val="22"/>
          <w:lang w:eastAsia="zh-CN"/>
        </w:rPr>
        <w:t xml:space="preserve"> in Section 2 and discuss the potential “reuse” mechanism in Section 3.</w:t>
      </w:r>
    </w:p>
    <w:p w14:paraId="6850E460" w14:textId="14B861D7" w:rsidR="00675560" w:rsidRPr="00675560" w:rsidRDefault="00E07AF9" w:rsidP="00675560">
      <w:pPr>
        <w:pStyle w:val="Heading1"/>
        <w:rPr>
          <w:rFonts w:cs="Arial"/>
          <w:lang w:eastAsia="zh-CN"/>
        </w:rPr>
      </w:pPr>
      <w:bookmarkStart w:id="1" w:name="_Ref446873161"/>
      <w:r>
        <w:rPr>
          <w:rFonts w:cs="Arial"/>
          <w:lang w:eastAsia="zh-CN"/>
        </w:rPr>
        <w:t>2</w:t>
      </w:r>
      <w:r w:rsidR="009A31DF">
        <w:rPr>
          <w:rFonts w:cs="Arial"/>
          <w:lang w:eastAsia="zh-CN"/>
        </w:rPr>
        <w:t xml:space="preserve">. </w:t>
      </w:r>
      <w:bookmarkEnd w:id="1"/>
      <w:r w:rsidR="00312E3D">
        <w:rPr>
          <w:rFonts w:cs="Arial"/>
          <w:lang w:eastAsia="zh-CN"/>
        </w:rPr>
        <w:t>On reduction of s</w:t>
      </w:r>
      <w:r w:rsidR="001901AC">
        <w:rPr>
          <w:rFonts w:cs="Arial"/>
          <w:lang w:eastAsia="zh-CN"/>
        </w:rPr>
        <w:t xml:space="preserve">earch </w:t>
      </w:r>
      <w:r w:rsidR="00AC4F33">
        <w:rPr>
          <w:rFonts w:cs="Arial"/>
          <w:lang w:eastAsia="zh-CN"/>
        </w:rPr>
        <w:t>spaces monitored by the sTTI capable UE</w:t>
      </w:r>
      <w:r w:rsidR="00BB6AA6">
        <w:rPr>
          <w:rFonts w:cs="Arial"/>
          <w:lang w:eastAsia="zh-CN"/>
        </w:rPr>
        <w:t xml:space="preserve">  </w:t>
      </w:r>
    </w:p>
    <w:p w14:paraId="64923946" w14:textId="69943F7A" w:rsidR="00675560" w:rsidRDefault="009B2415" w:rsidP="00D5047D">
      <w:pPr>
        <w:jc w:val="both"/>
        <w:rPr>
          <w:sz w:val="22"/>
          <w:szCs w:val="22"/>
          <w:lang w:val="en-GB"/>
        </w:rPr>
      </w:pPr>
      <w:r>
        <w:rPr>
          <w:sz w:val="22"/>
          <w:szCs w:val="22"/>
          <w:lang w:val="en-GB"/>
        </w:rPr>
        <w:t>According to</w:t>
      </w:r>
      <w:r w:rsidR="00AC6EB5">
        <w:rPr>
          <w:sz w:val="22"/>
          <w:szCs w:val="22"/>
          <w:lang w:val="en-GB"/>
        </w:rPr>
        <w:t xml:space="preserve"> previous</w:t>
      </w:r>
      <w:r>
        <w:rPr>
          <w:sz w:val="22"/>
          <w:szCs w:val="22"/>
          <w:lang w:val="en-GB"/>
        </w:rPr>
        <w:t xml:space="preserve"> agreement</w:t>
      </w:r>
      <w:r w:rsidR="00AC6EB5">
        <w:rPr>
          <w:sz w:val="22"/>
          <w:szCs w:val="22"/>
          <w:lang w:val="en-GB"/>
        </w:rPr>
        <w:t>s</w:t>
      </w:r>
      <w:r>
        <w:rPr>
          <w:sz w:val="22"/>
          <w:szCs w:val="22"/>
          <w:lang w:val="en-GB"/>
        </w:rPr>
        <w:t>,</w:t>
      </w:r>
      <w:r w:rsidR="00675560">
        <w:rPr>
          <w:sz w:val="22"/>
          <w:szCs w:val="22"/>
          <w:lang w:val="en-GB"/>
        </w:rPr>
        <w:t xml:space="preserve"> </w:t>
      </w:r>
      <w:r w:rsidR="0006630E">
        <w:rPr>
          <w:sz w:val="22"/>
          <w:szCs w:val="22"/>
          <w:lang w:val="en-GB"/>
        </w:rPr>
        <w:t xml:space="preserve">the </w:t>
      </w:r>
      <w:r w:rsidR="00675560">
        <w:rPr>
          <w:sz w:val="22"/>
          <w:szCs w:val="22"/>
          <w:lang w:val="en-GB"/>
        </w:rPr>
        <w:t xml:space="preserve">legacy PDCCH may carry short </w:t>
      </w:r>
      <w:r w:rsidR="00BE3A76">
        <w:rPr>
          <w:sz w:val="22"/>
          <w:szCs w:val="22"/>
          <w:lang w:val="en-GB"/>
        </w:rPr>
        <w:t>s</w:t>
      </w:r>
      <w:r w:rsidR="00675560">
        <w:rPr>
          <w:sz w:val="22"/>
          <w:szCs w:val="22"/>
          <w:lang w:val="en-GB"/>
        </w:rPr>
        <w:t>DCI</w:t>
      </w:r>
      <w:r w:rsidR="002C5A76">
        <w:rPr>
          <w:sz w:val="22"/>
          <w:szCs w:val="22"/>
          <w:lang w:val="en-GB"/>
        </w:rPr>
        <w:t>1</w:t>
      </w:r>
      <w:r w:rsidR="00675560">
        <w:rPr>
          <w:sz w:val="22"/>
          <w:szCs w:val="22"/>
          <w:lang w:val="en-GB"/>
        </w:rPr>
        <w:t>s scheduling short PDSCH and</w:t>
      </w:r>
      <w:r w:rsidR="00BE3A76">
        <w:rPr>
          <w:sz w:val="22"/>
          <w:szCs w:val="22"/>
          <w:lang w:val="en-GB"/>
        </w:rPr>
        <w:t>/or</w:t>
      </w:r>
      <w:r w:rsidR="00675560">
        <w:rPr>
          <w:sz w:val="22"/>
          <w:szCs w:val="22"/>
          <w:lang w:val="en-GB"/>
        </w:rPr>
        <w:t xml:space="preserve"> short PUSCH.</w:t>
      </w:r>
      <w:r w:rsidR="00BE3A76">
        <w:rPr>
          <w:sz w:val="22"/>
          <w:szCs w:val="22"/>
          <w:lang w:val="en-GB"/>
        </w:rPr>
        <w:t xml:space="preserve"> In addition, dynamic switching between sTTI and 1ms TTI is supported. </w:t>
      </w:r>
      <w:r w:rsidR="00675560">
        <w:rPr>
          <w:sz w:val="22"/>
          <w:szCs w:val="22"/>
          <w:lang w:val="en-GB"/>
        </w:rPr>
        <w:t xml:space="preserve">Therefore, </w:t>
      </w:r>
      <w:r w:rsidR="006D7030">
        <w:rPr>
          <w:sz w:val="22"/>
          <w:szCs w:val="22"/>
          <w:lang w:val="en-GB"/>
        </w:rPr>
        <w:t>a</w:t>
      </w:r>
      <w:r w:rsidR="00675560">
        <w:rPr>
          <w:sz w:val="22"/>
          <w:szCs w:val="22"/>
          <w:lang w:val="en-GB"/>
        </w:rPr>
        <w:t xml:space="preserve"> UE configured in </w:t>
      </w:r>
      <w:r w:rsidR="006D7030">
        <w:rPr>
          <w:sz w:val="22"/>
          <w:szCs w:val="22"/>
          <w:lang w:val="en-GB"/>
        </w:rPr>
        <w:t xml:space="preserve">the </w:t>
      </w:r>
      <w:r w:rsidR="00675560">
        <w:rPr>
          <w:sz w:val="22"/>
          <w:szCs w:val="22"/>
          <w:lang w:val="en-GB"/>
        </w:rPr>
        <w:t xml:space="preserve">reduced latency mode will be required to read the </w:t>
      </w:r>
      <w:r>
        <w:rPr>
          <w:sz w:val="22"/>
          <w:szCs w:val="22"/>
          <w:lang w:val="en-GB"/>
        </w:rPr>
        <w:t>user-specific search space (</w:t>
      </w:r>
      <w:r w:rsidR="00675560">
        <w:rPr>
          <w:sz w:val="22"/>
          <w:szCs w:val="22"/>
          <w:lang w:val="en-GB"/>
        </w:rPr>
        <w:t>USS</w:t>
      </w:r>
      <w:r>
        <w:rPr>
          <w:sz w:val="22"/>
          <w:szCs w:val="22"/>
          <w:lang w:val="en-GB"/>
        </w:rPr>
        <w:t>) in PDCCH</w:t>
      </w:r>
      <w:r w:rsidR="00675560">
        <w:rPr>
          <w:sz w:val="22"/>
          <w:szCs w:val="22"/>
          <w:lang w:val="en-GB"/>
        </w:rPr>
        <w:t xml:space="preserve">. </w:t>
      </w:r>
      <w:r w:rsidR="00664517">
        <w:rPr>
          <w:sz w:val="22"/>
          <w:szCs w:val="22"/>
          <w:lang w:val="en-GB"/>
        </w:rPr>
        <w:t>And i</w:t>
      </w:r>
      <w:r w:rsidR="004E206A">
        <w:rPr>
          <w:sz w:val="22"/>
          <w:szCs w:val="22"/>
          <w:lang w:val="en-GB"/>
        </w:rPr>
        <w:t xml:space="preserve">n any case, </w:t>
      </w:r>
      <w:r w:rsidR="00FA481A">
        <w:rPr>
          <w:sz w:val="22"/>
          <w:szCs w:val="22"/>
          <w:lang w:val="en-GB"/>
        </w:rPr>
        <w:t>the</w:t>
      </w:r>
      <w:r w:rsidR="003B432E">
        <w:rPr>
          <w:sz w:val="22"/>
          <w:szCs w:val="22"/>
          <w:lang w:val="en-GB"/>
        </w:rPr>
        <w:t xml:space="preserve"> </w:t>
      </w:r>
      <w:r w:rsidR="00D73341">
        <w:rPr>
          <w:sz w:val="22"/>
          <w:szCs w:val="22"/>
          <w:lang w:val="en-GB"/>
        </w:rPr>
        <w:t>UE</w:t>
      </w:r>
      <w:r>
        <w:rPr>
          <w:sz w:val="22"/>
          <w:szCs w:val="22"/>
          <w:lang w:val="en-GB"/>
        </w:rPr>
        <w:t xml:space="preserve"> configured with </w:t>
      </w:r>
      <w:r w:rsidR="009A7504">
        <w:rPr>
          <w:sz w:val="22"/>
          <w:szCs w:val="22"/>
          <w:lang w:val="en-GB"/>
        </w:rPr>
        <w:t xml:space="preserve">shorter TTI operation </w:t>
      </w:r>
      <w:r w:rsidR="00D73341">
        <w:rPr>
          <w:sz w:val="22"/>
          <w:szCs w:val="22"/>
          <w:lang w:val="en-GB"/>
        </w:rPr>
        <w:t xml:space="preserve">will </w:t>
      </w:r>
      <w:r>
        <w:rPr>
          <w:sz w:val="22"/>
          <w:szCs w:val="22"/>
          <w:lang w:val="en-GB"/>
        </w:rPr>
        <w:t>be required</w:t>
      </w:r>
      <w:r w:rsidR="00276977">
        <w:rPr>
          <w:sz w:val="22"/>
          <w:szCs w:val="22"/>
          <w:lang w:val="en-GB"/>
        </w:rPr>
        <w:t xml:space="preserve"> to </w:t>
      </w:r>
      <w:r w:rsidR="00D73341">
        <w:rPr>
          <w:sz w:val="22"/>
          <w:szCs w:val="22"/>
          <w:lang w:val="en-GB"/>
        </w:rPr>
        <w:t>monitor</w:t>
      </w:r>
      <w:r w:rsidR="00EA4138">
        <w:rPr>
          <w:sz w:val="22"/>
          <w:szCs w:val="22"/>
          <w:lang w:val="en-GB"/>
        </w:rPr>
        <w:t xml:space="preserve"> sUSS in</w:t>
      </w:r>
      <w:r w:rsidR="00D05900">
        <w:rPr>
          <w:sz w:val="22"/>
          <w:szCs w:val="22"/>
          <w:lang w:val="en-GB"/>
        </w:rPr>
        <w:t xml:space="preserve"> </w:t>
      </w:r>
      <w:r w:rsidR="00D73341">
        <w:rPr>
          <w:sz w:val="22"/>
          <w:szCs w:val="22"/>
          <w:lang w:val="en-GB"/>
        </w:rPr>
        <w:t>sPDCCH</w:t>
      </w:r>
      <w:r w:rsidR="000E63FE">
        <w:rPr>
          <w:sz w:val="22"/>
          <w:szCs w:val="22"/>
          <w:lang w:val="en-GB"/>
        </w:rPr>
        <w:t xml:space="preserve"> for </w:t>
      </w:r>
      <w:r w:rsidR="009A7504">
        <w:rPr>
          <w:sz w:val="22"/>
          <w:szCs w:val="22"/>
          <w:lang w:val="en-GB"/>
        </w:rPr>
        <w:t xml:space="preserve">sTTI </w:t>
      </w:r>
      <w:r w:rsidR="000E63FE">
        <w:rPr>
          <w:sz w:val="22"/>
          <w:szCs w:val="22"/>
          <w:lang w:val="en-GB"/>
        </w:rPr>
        <w:t>UL grants and DL assignments</w:t>
      </w:r>
      <w:r>
        <w:rPr>
          <w:sz w:val="22"/>
          <w:szCs w:val="22"/>
          <w:lang w:val="en-GB"/>
        </w:rPr>
        <w:t xml:space="preserve">. </w:t>
      </w:r>
    </w:p>
    <w:p w14:paraId="3CEF65A2" w14:textId="4B4767EE" w:rsidR="000E63FE" w:rsidRDefault="00BE3A76" w:rsidP="000E63FE">
      <w:pPr>
        <w:jc w:val="both"/>
        <w:rPr>
          <w:b/>
          <w:sz w:val="22"/>
          <w:szCs w:val="22"/>
          <w:lang w:val="en-GB"/>
        </w:rPr>
      </w:pPr>
      <w:r>
        <w:rPr>
          <w:b/>
          <w:sz w:val="22"/>
          <w:szCs w:val="22"/>
          <w:lang w:val="en-GB"/>
        </w:rPr>
        <w:t>Observation</w:t>
      </w:r>
      <w:r w:rsidR="009248BE">
        <w:rPr>
          <w:b/>
          <w:sz w:val="22"/>
          <w:szCs w:val="22"/>
          <w:lang w:val="en-GB"/>
        </w:rPr>
        <w:t>-1</w:t>
      </w:r>
      <w:r w:rsidR="000E63FE" w:rsidRPr="005B6F6B">
        <w:rPr>
          <w:b/>
          <w:sz w:val="22"/>
          <w:szCs w:val="22"/>
          <w:lang w:val="en-GB"/>
        </w:rPr>
        <w:t xml:space="preserve">: </w:t>
      </w:r>
      <w:r w:rsidR="000E63FE">
        <w:rPr>
          <w:b/>
          <w:sz w:val="22"/>
          <w:szCs w:val="22"/>
          <w:lang w:val="en-GB"/>
        </w:rPr>
        <w:t xml:space="preserve">A </w:t>
      </w:r>
      <w:r w:rsidR="000E63FE" w:rsidRPr="005B6F6B">
        <w:rPr>
          <w:b/>
          <w:sz w:val="22"/>
          <w:szCs w:val="22"/>
          <w:lang w:val="en-GB"/>
        </w:rPr>
        <w:t>UE</w:t>
      </w:r>
      <w:r w:rsidR="000E63FE">
        <w:rPr>
          <w:b/>
          <w:sz w:val="22"/>
          <w:szCs w:val="22"/>
          <w:lang w:val="en-GB"/>
        </w:rPr>
        <w:t xml:space="preserve"> configured </w:t>
      </w:r>
      <w:r w:rsidR="009A7504">
        <w:rPr>
          <w:b/>
          <w:sz w:val="22"/>
          <w:szCs w:val="22"/>
          <w:lang w:val="en-GB"/>
        </w:rPr>
        <w:t xml:space="preserve">for short TTI operation is required to </w:t>
      </w:r>
      <w:r w:rsidR="000E63FE" w:rsidRPr="005B6F6B">
        <w:rPr>
          <w:b/>
          <w:sz w:val="22"/>
          <w:szCs w:val="22"/>
          <w:lang w:val="en-GB"/>
        </w:rPr>
        <w:t>monitor</w:t>
      </w:r>
      <w:r w:rsidR="00FA481A">
        <w:rPr>
          <w:b/>
          <w:sz w:val="22"/>
          <w:szCs w:val="22"/>
          <w:lang w:val="en-GB"/>
        </w:rPr>
        <w:t xml:space="preserve"> </w:t>
      </w:r>
      <w:r>
        <w:rPr>
          <w:b/>
          <w:sz w:val="22"/>
          <w:szCs w:val="22"/>
          <w:lang w:val="en-GB"/>
        </w:rPr>
        <w:t xml:space="preserve">at least </w:t>
      </w:r>
      <w:r w:rsidR="00ED1249">
        <w:rPr>
          <w:b/>
          <w:sz w:val="22"/>
          <w:szCs w:val="22"/>
          <w:lang w:val="en-GB"/>
        </w:rPr>
        <w:t>USS</w:t>
      </w:r>
      <w:r w:rsidR="009A7504">
        <w:rPr>
          <w:b/>
          <w:sz w:val="22"/>
          <w:szCs w:val="22"/>
          <w:lang w:val="en-GB"/>
        </w:rPr>
        <w:t xml:space="preserve"> on PDCCH and </w:t>
      </w:r>
      <w:r w:rsidR="00ED1249">
        <w:rPr>
          <w:b/>
          <w:sz w:val="22"/>
          <w:szCs w:val="22"/>
          <w:lang w:val="en-GB"/>
        </w:rPr>
        <w:t>s</w:t>
      </w:r>
      <w:r w:rsidR="00C913E3">
        <w:rPr>
          <w:b/>
          <w:sz w:val="22"/>
          <w:szCs w:val="22"/>
          <w:lang w:val="en-GB"/>
        </w:rPr>
        <w:t>U</w:t>
      </w:r>
      <w:r w:rsidR="000E63FE" w:rsidRPr="005B6F6B">
        <w:rPr>
          <w:b/>
          <w:sz w:val="22"/>
          <w:szCs w:val="22"/>
          <w:lang w:val="en-GB"/>
        </w:rPr>
        <w:t>SS</w:t>
      </w:r>
      <w:r w:rsidR="009A7504">
        <w:rPr>
          <w:b/>
          <w:sz w:val="22"/>
          <w:szCs w:val="22"/>
          <w:lang w:val="en-GB"/>
        </w:rPr>
        <w:t xml:space="preserve"> on sPDCCH</w:t>
      </w:r>
      <w:r w:rsidR="000E63FE" w:rsidRPr="005B6F6B">
        <w:rPr>
          <w:b/>
          <w:sz w:val="22"/>
          <w:szCs w:val="22"/>
          <w:lang w:val="en-GB"/>
        </w:rPr>
        <w:t>.</w:t>
      </w:r>
    </w:p>
    <w:p w14:paraId="665E7787" w14:textId="60D8F053" w:rsidR="008A1329" w:rsidRPr="008A1329" w:rsidRDefault="008A1329" w:rsidP="00ED1249">
      <w:pPr>
        <w:jc w:val="both"/>
        <w:rPr>
          <w:sz w:val="22"/>
          <w:szCs w:val="22"/>
          <w:lang w:val="en-GB"/>
        </w:rPr>
      </w:pPr>
      <w:r w:rsidRPr="008A1329">
        <w:rPr>
          <w:sz w:val="22"/>
          <w:szCs w:val="22"/>
          <w:lang w:val="en-GB"/>
        </w:rPr>
        <w:t xml:space="preserve">In the following we will discuss whether and how </w:t>
      </w:r>
      <w:r w:rsidR="002749A0">
        <w:rPr>
          <w:sz w:val="22"/>
          <w:szCs w:val="22"/>
          <w:lang w:val="en-GB"/>
        </w:rPr>
        <w:t>the</w:t>
      </w:r>
      <w:r w:rsidRPr="008A1329">
        <w:rPr>
          <w:sz w:val="22"/>
          <w:szCs w:val="22"/>
          <w:lang w:val="en-GB"/>
        </w:rPr>
        <w:t xml:space="preserve"> number of blind </w:t>
      </w:r>
      <w:r w:rsidR="0081610F">
        <w:rPr>
          <w:sz w:val="22"/>
          <w:szCs w:val="22"/>
          <w:lang w:val="en-GB"/>
        </w:rPr>
        <w:t xml:space="preserve">decodes performed by a UE configured with </w:t>
      </w:r>
      <w:r w:rsidR="00EA4138">
        <w:rPr>
          <w:sz w:val="22"/>
          <w:szCs w:val="22"/>
          <w:lang w:val="en-GB"/>
        </w:rPr>
        <w:t>LR</w:t>
      </w:r>
      <w:r w:rsidR="0081610F">
        <w:rPr>
          <w:sz w:val="22"/>
          <w:szCs w:val="22"/>
          <w:lang w:val="en-GB"/>
        </w:rPr>
        <w:t xml:space="preserve"> mode</w:t>
      </w:r>
      <w:r w:rsidRPr="008A1329">
        <w:rPr>
          <w:sz w:val="22"/>
          <w:szCs w:val="22"/>
          <w:lang w:val="en-GB"/>
        </w:rPr>
        <w:t xml:space="preserve"> can be reduced </w:t>
      </w:r>
      <w:r w:rsidR="00600071">
        <w:rPr>
          <w:sz w:val="22"/>
          <w:szCs w:val="22"/>
          <w:lang w:val="en-GB"/>
        </w:rPr>
        <w:t>in USS and sUSS.</w:t>
      </w:r>
    </w:p>
    <w:p w14:paraId="556B84C1" w14:textId="50A19B81" w:rsidR="00FE4B34" w:rsidRPr="002C5A76" w:rsidRDefault="00FE4B34" w:rsidP="00D5047D">
      <w:pPr>
        <w:jc w:val="both"/>
        <w:rPr>
          <w:b/>
          <w:sz w:val="24"/>
          <w:szCs w:val="22"/>
          <w:u w:val="single"/>
          <w:lang w:val="en-GB"/>
        </w:rPr>
      </w:pPr>
      <w:r w:rsidRPr="002C5A76">
        <w:rPr>
          <w:b/>
          <w:sz w:val="24"/>
          <w:szCs w:val="22"/>
          <w:u w:val="single"/>
          <w:lang w:val="en-GB"/>
        </w:rPr>
        <w:t xml:space="preserve">Reduction of </w:t>
      </w:r>
      <w:r w:rsidR="00276977" w:rsidRPr="002C5A76">
        <w:rPr>
          <w:b/>
          <w:sz w:val="24"/>
          <w:szCs w:val="22"/>
          <w:u w:val="single"/>
          <w:lang w:val="en-GB"/>
        </w:rPr>
        <w:t xml:space="preserve">the blind </w:t>
      </w:r>
      <w:r w:rsidR="0081610F" w:rsidRPr="002C5A76">
        <w:rPr>
          <w:b/>
          <w:sz w:val="24"/>
          <w:szCs w:val="22"/>
          <w:u w:val="single"/>
          <w:lang w:val="en-GB"/>
        </w:rPr>
        <w:t>decodes</w:t>
      </w:r>
      <w:r w:rsidR="00276977" w:rsidRPr="002C5A76">
        <w:rPr>
          <w:b/>
          <w:sz w:val="24"/>
          <w:szCs w:val="22"/>
          <w:u w:val="single"/>
          <w:lang w:val="en-GB"/>
        </w:rPr>
        <w:t xml:space="preserve"> on the</w:t>
      </w:r>
      <w:r w:rsidRPr="002C5A76">
        <w:rPr>
          <w:b/>
          <w:sz w:val="24"/>
          <w:szCs w:val="22"/>
          <w:u w:val="single"/>
          <w:lang w:val="en-GB"/>
        </w:rPr>
        <w:t xml:space="preserve"> USS</w:t>
      </w:r>
      <w:r w:rsidR="002749A0" w:rsidRPr="002C5A76">
        <w:rPr>
          <w:b/>
          <w:sz w:val="24"/>
          <w:szCs w:val="22"/>
          <w:u w:val="single"/>
          <w:lang w:val="en-GB"/>
        </w:rPr>
        <w:t xml:space="preserve"> and sUSS</w:t>
      </w:r>
    </w:p>
    <w:p w14:paraId="6D6DC9F7" w14:textId="5553D72E" w:rsidR="002749A0" w:rsidRDefault="002749A0" w:rsidP="002749A0">
      <w:pPr>
        <w:jc w:val="both"/>
        <w:rPr>
          <w:sz w:val="22"/>
          <w:szCs w:val="22"/>
          <w:lang w:val="en-GB"/>
        </w:rPr>
      </w:pPr>
      <w:r>
        <w:rPr>
          <w:sz w:val="22"/>
          <w:szCs w:val="22"/>
          <w:lang w:val="en-GB"/>
        </w:rPr>
        <w:t>The number of blind decodes performed by a UE may be reduced by several methods. The reduction of USS has been studied as well in the Rel-1</w:t>
      </w:r>
      <w:r w:rsidR="00C157F5">
        <w:rPr>
          <w:sz w:val="22"/>
          <w:szCs w:val="22"/>
          <w:lang w:val="en-GB"/>
        </w:rPr>
        <w:t>3</w:t>
      </w:r>
      <w:r>
        <w:rPr>
          <w:sz w:val="22"/>
          <w:szCs w:val="22"/>
          <w:lang w:val="en-GB"/>
        </w:rPr>
        <w:t xml:space="preserve"> CA beyond 5 CC WI, where two different methods to reduce the number of USS BDs in the end had been specified, namely (i) reducing the number of USS candidates on a carrier, and (ii) disabling monitoring for DCI format 0/1A. These two methods have two underlying principles, namely reducing the number of BDs through reducing the number USS candidates within a subframe and reducing the number of DCI formats the UE would need to search for. </w:t>
      </w:r>
    </w:p>
    <w:p w14:paraId="27E9F4DB" w14:textId="521B7240" w:rsidR="002749A0" w:rsidRDefault="002749A0" w:rsidP="002749A0">
      <w:pPr>
        <w:jc w:val="both"/>
        <w:rPr>
          <w:b/>
          <w:sz w:val="22"/>
          <w:szCs w:val="22"/>
          <w:lang w:val="en-GB"/>
        </w:rPr>
      </w:pPr>
      <w:r w:rsidRPr="005E1556">
        <w:rPr>
          <w:b/>
          <w:sz w:val="22"/>
          <w:szCs w:val="22"/>
          <w:lang w:val="en-GB"/>
        </w:rPr>
        <w:t>Observation</w:t>
      </w:r>
      <w:r w:rsidR="009248BE">
        <w:rPr>
          <w:b/>
          <w:sz w:val="22"/>
          <w:szCs w:val="22"/>
          <w:lang w:val="en-GB"/>
        </w:rPr>
        <w:t>-2</w:t>
      </w:r>
      <w:r w:rsidRPr="005E1556">
        <w:rPr>
          <w:b/>
          <w:sz w:val="22"/>
          <w:szCs w:val="22"/>
          <w:lang w:val="en-GB"/>
        </w:rPr>
        <w:t>: The number of BDs</w:t>
      </w:r>
      <w:r w:rsidR="00124A0C">
        <w:rPr>
          <w:b/>
          <w:sz w:val="22"/>
          <w:szCs w:val="22"/>
          <w:lang w:val="en-GB"/>
        </w:rPr>
        <w:t xml:space="preserve"> </w:t>
      </w:r>
      <w:r w:rsidRPr="005E1556">
        <w:rPr>
          <w:b/>
          <w:sz w:val="22"/>
          <w:szCs w:val="22"/>
          <w:lang w:val="en-GB"/>
        </w:rPr>
        <w:t>can be limited by reducing the user-specific search space and by reducing the number of DCI formats a UE has to monitor.</w:t>
      </w:r>
    </w:p>
    <w:p w14:paraId="0483DDCE" w14:textId="7DE56840" w:rsidR="009C2B2A" w:rsidRDefault="009C2B2A" w:rsidP="009C2B2A">
      <w:pPr>
        <w:jc w:val="both"/>
        <w:rPr>
          <w:sz w:val="22"/>
          <w:szCs w:val="22"/>
          <w:lang w:val="en-GB"/>
        </w:rPr>
      </w:pPr>
      <w:r>
        <w:rPr>
          <w:sz w:val="22"/>
          <w:szCs w:val="22"/>
          <w:lang w:val="en-GB"/>
        </w:rPr>
        <w:t xml:space="preserve">It is obvious that the total number of blind decodes will have to be shared between USS </w:t>
      </w:r>
      <w:r w:rsidR="00A46CD8">
        <w:rPr>
          <w:sz w:val="22"/>
          <w:szCs w:val="22"/>
          <w:lang w:val="en-GB"/>
        </w:rPr>
        <w:t xml:space="preserve">on PDCCH </w:t>
      </w:r>
      <w:r>
        <w:rPr>
          <w:sz w:val="22"/>
          <w:szCs w:val="22"/>
          <w:lang w:val="en-GB"/>
        </w:rPr>
        <w:t xml:space="preserve">and </w:t>
      </w:r>
      <w:r w:rsidR="004029AD">
        <w:rPr>
          <w:sz w:val="22"/>
          <w:szCs w:val="22"/>
          <w:lang w:val="en-GB"/>
        </w:rPr>
        <w:t xml:space="preserve">several </w:t>
      </w:r>
      <w:r>
        <w:rPr>
          <w:sz w:val="22"/>
          <w:szCs w:val="22"/>
          <w:lang w:val="en-GB"/>
        </w:rPr>
        <w:t>sUSS</w:t>
      </w:r>
      <w:r w:rsidR="004029AD">
        <w:rPr>
          <w:sz w:val="22"/>
          <w:szCs w:val="22"/>
          <w:lang w:val="en-GB"/>
        </w:rPr>
        <w:t>s</w:t>
      </w:r>
      <w:r w:rsidR="00A46CD8">
        <w:rPr>
          <w:sz w:val="22"/>
          <w:szCs w:val="22"/>
          <w:lang w:val="en-GB"/>
        </w:rPr>
        <w:t xml:space="preserve"> on sPDCCH</w:t>
      </w:r>
      <w:r w:rsidR="004029AD">
        <w:rPr>
          <w:sz w:val="22"/>
          <w:szCs w:val="22"/>
          <w:lang w:val="en-GB"/>
        </w:rPr>
        <w:t>, each in one sTTI</w:t>
      </w:r>
      <w:r>
        <w:rPr>
          <w:sz w:val="22"/>
          <w:szCs w:val="22"/>
          <w:lang w:val="en-GB"/>
        </w:rPr>
        <w:t xml:space="preserve">. For example, if the total budget of </w:t>
      </w:r>
      <w:r w:rsidR="000F0158">
        <w:rPr>
          <w:sz w:val="22"/>
          <w:szCs w:val="22"/>
          <w:lang w:val="en-GB"/>
        </w:rPr>
        <w:t>32</w:t>
      </w:r>
      <w:r>
        <w:rPr>
          <w:sz w:val="22"/>
          <w:szCs w:val="22"/>
          <w:lang w:val="en-GB"/>
        </w:rPr>
        <w:t xml:space="preserve"> blind decodes (as in legacy USS) </w:t>
      </w:r>
      <w:r>
        <w:rPr>
          <w:sz w:val="22"/>
          <w:szCs w:val="22"/>
          <w:lang w:val="en-GB"/>
        </w:rPr>
        <w:lastRenderedPageBreak/>
        <w:t xml:space="preserve">would have </w:t>
      </w:r>
      <w:r w:rsidR="00703339">
        <w:rPr>
          <w:sz w:val="22"/>
          <w:szCs w:val="22"/>
          <w:lang w:val="en-GB"/>
        </w:rPr>
        <w:t>to be shared equally between 6</w:t>
      </w:r>
      <w:r>
        <w:rPr>
          <w:sz w:val="22"/>
          <w:szCs w:val="22"/>
          <w:lang w:val="en-GB"/>
        </w:rPr>
        <w:t xml:space="preserve"> sUSS/USS instances</w:t>
      </w:r>
      <w:r w:rsidR="0042265F">
        <w:rPr>
          <w:sz w:val="22"/>
          <w:szCs w:val="22"/>
          <w:lang w:val="en-GB"/>
        </w:rPr>
        <w:t xml:space="preserve"> </w:t>
      </w:r>
      <w:r>
        <w:rPr>
          <w:sz w:val="22"/>
          <w:szCs w:val="22"/>
          <w:lang w:val="en-GB"/>
        </w:rPr>
        <w:t xml:space="preserve">scheduling </w:t>
      </w:r>
      <w:r w:rsidR="0042265F">
        <w:rPr>
          <w:sz w:val="22"/>
          <w:szCs w:val="22"/>
          <w:lang w:val="en-GB"/>
        </w:rPr>
        <w:t xml:space="preserve">2OS </w:t>
      </w:r>
      <w:r>
        <w:rPr>
          <w:sz w:val="22"/>
          <w:szCs w:val="22"/>
          <w:lang w:val="en-GB"/>
        </w:rPr>
        <w:t>fast DCI</w:t>
      </w:r>
      <w:r w:rsidR="009248BE">
        <w:rPr>
          <w:sz w:val="22"/>
          <w:szCs w:val="22"/>
          <w:lang w:val="en-GB"/>
        </w:rPr>
        <w:t>1</w:t>
      </w:r>
      <w:r w:rsidR="0042265F">
        <w:rPr>
          <w:sz w:val="22"/>
          <w:szCs w:val="22"/>
          <w:lang w:val="en-GB"/>
        </w:rPr>
        <w:t>s</w:t>
      </w:r>
      <w:r>
        <w:rPr>
          <w:sz w:val="22"/>
          <w:szCs w:val="22"/>
          <w:lang w:val="en-GB"/>
        </w:rPr>
        <w:t xml:space="preserve"> and USS </w:t>
      </w:r>
      <w:r w:rsidR="001B4E1C">
        <w:rPr>
          <w:sz w:val="22"/>
          <w:szCs w:val="22"/>
          <w:lang w:val="en-GB"/>
        </w:rPr>
        <w:t xml:space="preserve">instance </w:t>
      </w:r>
      <w:r>
        <w:rPr>
          <w:sz w:val="22"/>
          <w:szCs w:val="22"/>
          <w:lang w:val="en-GB"/>
        </w:rPr>
        <w:t xml:space="preserve">scheduling legacy TTI, it would result in </w:t>
      </w:r>
      <w:r w:rsidR="0042265F">
        <w:rPr>
          <w:sz w:val="22"/>
          <w:szCs w:val="22"/>
          <w:lang w:val="en-GB"/>
        </w:rPr>
        <w:t>the budget of at</w:t>
      </w:r>
      <w:r>
        <w:rPr>
          <w:sz w:val="22"/>
          <w:szCs w:val="22"/>
          <w:lang w:val="en-GB"/>
        </w:rPr>
        <w:t xml:space="preserve"> most </w:t>
      </w:r>
      <w:r w:rsidR="001B4E1C">
        <w:rPr>
          <w:sz w:val="22"/>
          <w:szCs w:val="22"/>
          <w:lang w:val="en-GB"/>
        </w:rPr>
        <w:t>4-</w:t>
      </w:r>
      <w:r w:rsidR="000F0158">
        <w:rPr>
          <w:sz w:val="22"/>
          <w:szCs w:val="22"/>
          <w:lang w:val="en-GB"/>
        </w:rPr>
        <w:t>5</w:t>
      </w:r>
      <w:r>
        <w:rPr>
          <w:sz w:val="22"/>
          <w:szCs w:val="22"/>
          <w:lang w:val="en-GB"/>
        </w:rPr>
        <w:t xml:space="preserve"> blind decodes per one scheduling instance.</w:t>
      </w:r>
    </w:p>
    <w:p w14:paraId="0DA84D3D" w14:textId="56B734FF" w:rsidR="009C2B2A" w:rsidRDefault="009C2B2A" w:rsidP="009C2B2A">
      <w:pPr>
        <w:jc w:val="both"/>
        <w:rPr>
          <w:b/>
          <w:sz w:val="22"/>
          <w:szCs w:val="22"/>
          <w:lang w:val="en-GB"/>
        </w:rPr>
      </w:pPr>
      <w:r w:rsidRPr="0042265F">
        <w:rPr>
          <w:b/>
          <w:sz w:val="22"/>
          <w:szCs w:val="22"/>
          <w:lang w:val="en-GB"/>
        </w:rPr>
        <w:t>Observation</w:t>
      </w:r>
      <w:r w:rsidR="009248BE">
        <w:rPr>
          <w:b/>
          <w:sz w:val="22"/>
          <w:szCs w:val="22"/>
          <w:lang w:val="en-GB"/>
        </w:rPr>
        <w:t>-3</w:t>
      </w:r>
      <w:r w:rsidRPr="0042265F">
        <w:rPr>
          <w:b/>
          <w:sz w:val="22"/>
          <w:szCs w:val="22"/>
          <w:lang w:val="en-GB"/>
        </w:rPr>
        <w:t xml:space="preserve">: Keeping the total number of </w:t>
      </w:r>
      <w:r w:rsidR="006E72BC">
        <w:rPr>
          <w:b/>
          <w:sz w:val="22"/>
          <w:szCs w:val="22"/>
          <w:lang w:val="en-GB"/>
        </w:rPr>
        <w:t xml:space="preserve">allowed </w:t>
      </w:r>
      <w:r w:rsidRPr="0042265F">
        <w:rPr>
          <w:b/>
          <w:sz w:val="22"/>
          <w:szCs w:val="22"/>
          <w:lang w:val="en-GB"/>
        </w:rPr>
        <w:t>BD</w:t>
      </w:r>
      <w:r w:rsidR="0042265F" w:rsidRPr="0042265F">
        <w:rPr>
          <w:b/>
          <w:sz w:val="22"/>
          <w:szCs w:val="22"/>
          <w:lang w:val="en-GB"/>
        </w:rPr>
        <w:t>s</w:t>
      </w:r>
      <w:r w:rsidRPr="0042265F">
        <w:rPr>
          <w:b/>
          <w:sz w:val="22"/>
          <w:szCs w:val="22"/>
          <w:lang w:val="en-GB"/>
        </w:rPr>
        <w:t xml:space="preserve"> per subframe the same as in legacy, will result in</w:t>
      </w:r>
      <w:r w:rsidR="0042265F" w:rsidRPr="0042265F">
        <w:rPr>
          <w:b/>
          <w:sz w:val="22"/>
          <w:szCs w:val="22"/>
          <w:lang w:val="en-GB"/>
        </w:rPr>
        <w:t xml:space="preserve"> </w:t>
      </w:r>
      <w:r w:rsidR="000F0158">
        <w:rPr>
          <w:b/>
          <w:sz w:val="22"/>
          <w:szCs w:val="22"/>
          <w:lang w:val="en-GB"/>
        </w:rPr>
        <w:t xml:space="preserve">a </w:t>
      </w:r>
      <w:r w:rsidR="0042265F" w:rsidRPr="0042265F">
        <w:rPr>
          <w:b/>
          <w:sz w:val="22"/>
          <w:szCs w:val="22"/>
          <w:lang w:val="en-GB"/>
        </w:rPr>
        <w:t>small number of BD</w:t>
      </w:r>
      <w:r w:rsidR="004029AD">
        <w:rPr>
          <w:b/>
          <w:sz w:val="22"/>
          <w:szCs w:val="22"/>
          <w:lang w:val="en-GB"/>
        </w:rPr>
        <w:t>s</w:t>
      </w:r>
      <w:r w:rsidR="0042265F" w:rsidRPr="0042265F">
        <w:rPr>
          <w:b/>
          <w:sz w:val="22"/>
          <w:szCs w:val="22"/>
          <w:lang w:val="en-GB"/>
        </w:rPr>
        <w:t xml:space="preserve"> </w:t>
      </w:r>
      <w:r w:rsidR="0042265F">
        <w:rPr>
          <w:b/>
          <w:sz w:val="22"/>
          <w:szCs w:val="22"/>
          <w:lang w:val="en-GB"/>
        </w:rPr>
        <w:t xml:space="preserve">allowed </w:t>
      </w:r>
      <w:r w:rsidR="0042265F" w:rsidRPr="0042265F">
        <w:rPr>
          <w:b/>
          <w:sz w:val="22"/>
          <w:szCs w:val="22"/>
          <w:lang w:val="en-GB"/>
        </w:rPr>
        <w:t>in</w:t>
      </w:r>
      <w:r w:rsidR="004029AD">
        <w:rPr>
          <w:b/>
          <w:sz w:val="22"/>
          <w:szCs w:val="22"/>
          <w:lang w:val="en-GB"/>
        </w:rPr>
        <w:t xml:space="preserve"> a single 2OS-sTTI</w:t>
      </w:r>
      <w:r w:rsidR="0042265F" w:rsidRPr="0042265F">
        <w:rPr>
          <w:b/>
          <w:sz w:val="22"/>
          <w:szCs w:val="22"/>
          <w:lang w:val="en-GB"/>
        </w:rPr>
        <w:t xml:space="preserve"> sUSS.</w:t>
      </w:r>
    </w:p>
    <w:p w14:paraId="221DABCA" w14:textId="003C919D" w:rsidR="008A33FC" w:rsidRDefault="009F0D8F" w:rsidP="009C2B2A">
      <w:pPr>
        <w:jc w:val="both"/>
        <w:rPr>
          <w:sz w:val="22"/>
          <w:szCs w:val="22"/>
          <w:lang w:val="en-GB"/>
        </w:rPr>
      </w:pPr>
      <w:r>
        <w:rPr>
          <w:sz w:val="22"/>
          <w:szCs w:val="22"/>
          <w:lang w:val="en-GB"/>
        </w:rPr>
        <w:t>There are two additional things to consider when defining the overall total number of blind decodes. First, we do not only need to consider sDCI</w:t>
      </w:r>
      <w:r w:rsidR="00147254">
        <w:rPr>
          <w:sz w:val="22"/>
          <w:szCs w:val="22"/>
          <w:lang w:val="en-GB"/>
        </w:rPr>
        <w:t>1</w:t>
      </w:r>
      <w:r>
        <w:rPr>
          <w:sz w:val="22"/>
          <w:szCs w:val="22"/>
          <w:lang w:val="en-GB"/>
        </w:rPr>
        <w:t xml:space="preserve"> scheduling for sTTI but also the 1ms TTI operation for the same UE requiring also some BDs.</w:t>
      </w:r>
      <w:r w:rsidR="00A5795E">
        <w:rPr>
          <w:sz w:val="22"/>
          <w:szCs w:val="22"/>
          <w:lang w:val="en-GB"/>
        </w:rPr>
        <w:t xml:space="preserve"> Dynamic switching to legacy TTI was found beneficial</w:t>
      </w:r>
      <w:r w:rsidR="008A33FC">
        <w:rPr>
          <w:sz w:val="22"/>
          <w:szCs w:val="22"/>
          <w:lang w:val="en-GB"/>
        </w:rPr>
        <w:t xml:space="preserve"> during SI, therefore the performance of legacy should not be jeopardized by dramatic reduction of the legacy search space, resulting into blockings and scheduling restrictions. </w:t>
      </w:r>
      <w:r>
        <w:rPr>
          <w:sz w:val="22"/>
          <w:szCs w:val="22"/>
          <w:lang w:val="en-GB"/>
        </w:rPr>
        <w:t xml:space="preserve">Clearly the number of BDs per sTTI need to be reduced in order to be able to have a low latency in the DL control decoding for sTTI but at least for legacy 1ms TTI operation there should be more time available to anyhow perform the blind decodes. Moreover, low latency operation requires improved processing capabilities at the UE side anyhow. Thus, considering the total number of blind decodes within a subframe without differentiating between sTTI BDs (and these independent of the DL sTTI length) and 1ms TTI BDs seems not reasonable. </w:t>
      </w:r>
    </w:p>
    <w:p w14:paraId="747F37C4" w14:textId="261498EC" w:rsidR="000F0158" w:rsidRDefault="009F0D8F" w:rsidP="009C2B2A">
      <w:pPr>
        <w:jc w:val="both"/>
        <w:rPr>
          <w:sz w:val="22"/>
          <w:szCs w:val="22"/>
          <w:lang w:val="en-GB"/>
        </w:rPr>
      </w:pPr>
      <w:r>
        <w:rPr>
          <w:sz w:val="22"/>
          <w:szCs w:val="22"/>
          <w:lang w:val="en-GB"/>
        </w:rPr>
        <w:t xml:space="preserve">We think it would be more </w:t>
      </w:r>
      <w:r w:rsidR="00094FD2">
        <w:rPr>
          <w:sz w:val="22"/>
          <w:szCs w:val="22"/>
          <w:lang w:val="en-GB"/>
        </w:rPr>
        <w:t>useful</w:t>
      </w:r>
      <w:r>
        <w:rPr>
          <w:sz w:val="22"/>
          <w:szCs w:val="22"/>
          <w:lang w:val="en-GB"/>
        </w:rPr>
        <w:t xml:space="preserve"> to see the sTTI BDs as a separate resource for sTTI capable UEs on top of 1ms TTI operation. Just as an example here, a UE with 2-</w:t>
      </w:r>
      <w:r w:rsidR="00147254">
        <w:rPr>
          <w:sz w:val="22"/>
          <w:szCs w:val="22"/>
          <w:lang w:val="en-GB"/>
        </w:rPr>
        <w:t>OS</w:t>
      </w:r>
      <w:r>
        <w:rPr>
          <w:sz w:val="22"/>
          <w:szCs w:val="22"/>
          <w:lang w:val="en-GB"/>
        </w:rPr>
        <w:t xml:space="preserve"> sTTI configured could be required to still perform</w:t>
      </w:r>
      <w:r w:rsidR="00677D09">
        <w:rPr>
          <w:sz w:val="22"/>
          <w:szCs w:val="22"/>
          <w:lang w:val="en-GB"/>
        </w:rPr>
        <w:t xml:space="preserve"> legacy</w:t>
      </w:r>
      <w:r>
        <w:rPr>
          <w:sz w:val="22"/>
          <w:szCs w:val="22"/>
          <w:lang w:val="en-GB"/>
        </w:rPr>
        <w:t xml:space="preserve"> 32BDs on USS looking for 1ms TTI grants (where the latency is not such an issue) and in addition to be required to monitor for 6*6BDs in total per subframe for sDCI</w:t>
      </w:r>
      <w:r w:rsidR="00147254">
        <w:rPr>
          <w:sz w:val="22"/>
          <w:szCs w:val="22"/>
          <w:lang w:val="en-GB"/>
        </w:rPr>
        <w:t>1</w:t>
      </w:r>
      <w:r>
        <w:rPr>
          <w:sz w:val="22"/>
          <w:szCs w:val="22"/>
          <w:lang w:val="en-GB"/>
        </w:rPr>
        <w:t>s on USS &amp; sUSS. For 7-symbol</w:t>
      </w:r>
      <w:r w:rsidR="004C5C0D">
        <w:rPr>
          <w:sz w:val="22"/>
          <w:szCs w:val="22"/>
          <w:lang w:val="en-GB"/>
        </w:rPr>
        <w:t>/1-slot</w:t>
      </w:r>
      <w:r>
        <w:rPr>
          <w:sz w:val="22"/>
          <w:szCs w:val="22"/>
          <w:lang w:val="en-GB"/>
        </w:rPr>
        <w:t xml:space="preserve"> TTI a slightly larger number of BDs per sTTI could be thought of</w:t>
      </w:r>
      <w:r w:rsidR="0029478F">
        <w:rPr>
          <w:sz w:val="22"/>
          <w:szCs w:val="22"/>
          <w:lang w:val="en-GB"/>
        </w:rPr>
        <w:t>,</w:t>
      </w:r>
      <w:r>
        <w:rPr>
          <w:sz w:val="22"/>
          <w:szCs w:val="22"/>
          <w:lang w:val="en-GB"/>
        </w:rPr>
        <w:t xml:space="preserve"> resulting just as an example in 32BDs for DCIs on USS and 2</w:t>
      </w:r>
      <w:r w:rsidR="00677D09">
        <w:rPr>
          <w:sz w:val="22"/>
          <w:szCs w:val="22"/>
          <w:lang w:val="en-GB"/>
        </w:rPr>
        <w:t>*</w:t>
      </w:r>
      <w:r>
        <w:rPr>
          <w:sz w:val="22"/>
          <w:szCs w:val="22"/>
          <w:lang w:val="en-GB"/>
        </w:rPr>
        <w:t>16 BDs for sDCI</w:t>
      </w:r>
      <w:r w:rsidR="00147254">
        <w:rPr>
          <w:sz w:val="22"/>
          <w:szCs w:val="22"/>
          <w:lang w:val="en-GB"/>
        </w:rPr>
        <w:t>1</w:t>
      </w:r>
      <w:r>
        <w:rPr>
          <w:sz w:val="22"/>
          <w:szCs w:val="22"/>
          <w:lang w:val="en-GB"/>
        </w:rPr>
        <w:t xml:space="preserve">s. </w:t>
      </w:r>
    </w:p>
    <w:p w14:paraId="5FC6C5EA" w14:textId="570FC51D" w:rsidR="00A3012C" w:rsidRDefault="009F0D8F" w:rsidP="009C2B2A">
      <w:pPr>
        <w:jc w:val="both"/>
        <w:rPr>
          <w:b/>
          <w:sz w:val="22"/>
          <w:szCs w:val="22"/>
          <w:lang w:val="en-GB"/>
        </w:rPr>
      </w:pPr>
      <w:r w:rsidRPr="00D91215">
        <w:rPr>
          <w:b/>
          <w:sz w:val="22"/>
          <w:szCs w:val="22"/>
          <w:lang w:val="en-GB"/>
        </w:rPr>
        <w:t>Proposal</w:t>
      </w:r>
      <w:r w:rsidR="009248BE">
        <w:rPr>
          <w:b/>
          <w:sz w:val="22"/>
          <w:szCs w:val="22"/>
          <w:lang w:val="en-GB"/>
        </w:rPr>
        <w:t>-1</w:t>
      </w:r>
      <w:r w:rsidRPr="00D91215">
        <w:rPr>
          <w:b/>
          <w:sz w:val="22"/>
          <w:szCs w:val="22"/>
          <w:lang w:val="en-GB"/>
        </w:rPr>
        <w:t xml:space="preserve">: </w:t>
      </w:r>
      <w:r w:rsidR="00A3012C">
        <w:rPr>
          <w:b/>
          <w:sz w:val="22"/>
          <w:szCs w:val="22"/>
          <w:lang w:val="en-GB"/>
        </w:rPr>
        <w:t xml:space="preserve">For </w:t>
      </w:r>
      <w:r w:rsidR="00277598">
        <w:rPr>
          <w:b/>
          <w:sz w:val="22"/>
          <w:szCs w:val="22"/>
          <w:lang w:val="en-GB"/>
        </w:rPr>
        <w:t xml:space="preserve">a </w:t>
      </w:r>
      <w:r w:rsidR="00A3012C">
        <w:rPr>
          <w:b/>
          <w:sz w:val="22"/>
          <w:szCs w:val="22"/>
          <w:lang w:val="en-GB"/>
        </w:rPr>
        <w:t xml:space="preserve">UE capable of sTTI operation, </w:t>
      </w:r>
      <w:r w:rsidR="00A3012C" w:rsidRPr="00A3012C">
        <w:rPr>
          <w:b/>
          <w:sz w:val="22"/>
          <w:szCs w:val="22"/>
          <w:lang w:val="en-GB"/>
        </w:rPr>
        <w:t>d</w:t>
      </w:r>
      <w:r w:rsidR="005F2AC1" w:rsidRPr="00D91215">
        <w:rPr>
          <w:b/>
          <w:sz w:val="22"/>
          <w:szCs w:val="22"/>
          <w:lang w:val="en-GB"/>
        </w:rPr>
        <w:t xml:space="preserve">efine the maximum number of sUSS BDs </w:t>
      </w:r>
      <w:r w:rsidR="00A3012C">
        <w:rPr>
          <w:b/>
          <w:sz w:val="22"/>
          <w:szCs w:val="22"/>
          <w:lang w:val="en-GB"/>
        </w:rPr>
        <w:t>scheduling</w:t>
      </w:r>
      <w:r w:rsidR="005F2AC1" w:rsidRPr="00D91215">
        <w:rPr>
          <w:b/>
          <w:sz w:val="22"/>
          <w:szCs w:val="22"/>
          <w:lang w:val="en-GB"/>
        </w:rPr>
        <w:t xml:space="preserve"> sPDSCH and sPUSCH </w:t>
      </w:r>
      <w:r w:rsidR="00A3012C">
        <w:rPr>
          <w:b/>
          <w:sz w:val="22"/>
          <w:szCs w:val="22"/>
          <w:lang w:val="en-GB"/>
        </w:rPr>
        <w:t>as additional capability</w:t>
      </w:r>
      <w:r w:rsidR="00A3012C" w:rsidRPr="00D91215">
        <w:rPr>
          <w:b/>
          <w:sz w:val="22"/>
          <w:szCs w:val="22"/>
          <w:lang w:val="en-GB"/>
        </w:rPr>
        <w:t xml:space="preserve"> on top</w:t>
      </w:r>
      <w:r w:rsidR="005F2AC1" w:rsidRPr="00D91215">
        <w:rPr>
          <w:b/>
          <w:sz w:val="22"/>
          <w:szCs w:val="22"/>
          <w:lang w:val="en-GB"/>
        </w:rPr>
        <w:t xml:space="preserve"> </w:t>
      </w:r>
      <w:r w:rsidR="00A3012C">
        <w:rPr>
          <w:b/>
          <w:sz w:val="22"/>
          <w:szCs w:val="22"/>
          <w:lang w:val="en-GB"/>
        </w:rPr>
        <w:t xml:space="preserve">of lms TTI operation. </w:t>
      </w:r>
    </w:p>
    <w:p w14:paraId="2D7EE879" w14:textId="6EEC4419" w:rsidR="00654211" w:rsidRPr="00AD49F2" w:rsidRDefault="00E07AF9" w:rsidP="00654211">
      <w:pPr>
        <w:pStyle w:val="Heading1"/>
        <w:rPr>
          <w:rFonts w:cs="Arial"/>
          <w:lang w:eastAsia="zh-CN"/>
        </w:rPr>
      </w:pPr>
      <w:r>
        <w:rPr>
          <w:rFonts w:cs="Arial"/>
          <w:lang w:eastAsia="zh-CN"/>
        </w:rPr>
        <w:t>3</w:t>
      </w:r>
      <w:r w:rsidR="00654211">
        <w:rPr>
          <w:rFonts w:cs="Arial"/>
          <w:lang w:eastAsia="zh-CN"/>
        </w:rPr>
        <w:t xml:space="preserve">. </w:t>
      </w:r>
      <w:r w:rsidR="004A4B17">
        <w:rPr>
          <w:rFonts w:cs="Arial"/>
          <w:lang w:eastAsia="zh-CN"/>
        </w:rPr>
        <w:t xml:space="preserve">Enabling reuse </w:t>
      </w:r>
      <w:r w:rsidR="00654211">
        <w:rPr>
          <w:rFonts w:cs="Arial"/>
          <w:lang w:eastAsia="zh-CN"/>
        </w:rPr>
        <w:t xml:space="preserve">of </w:t>
      </w:r>
      <w:r w:rsidR="004A4B17">
        <w:rPr>
          <w:rFonts w:cs="Arial"/>
          <w:lang w:eastAsia="zh-CN"/>
        </w:rPr>
        <w:t xml:space="preserve">unused </w:t>
      </w:r>
      <w:r w:rsidR="00654211">
        <w:rPr>
          <w:rFonts w:cs="Arial"/>
          <w:lang w:eastAsia="zh-CN"/>
        </w:rPr>
        <w:t>sPDCCH candidates</w:t>
      </w:r>
      <w:r w:rsidR="004A4B17">
        <w:rPr>
          <w:rFonts w:cs="Arial"/>
          <w:lang w:eastAsia="zh-CN"/>
        </w:rPr>
        <w:t>/resources</w:t>
      </w:r>
      <w:r w:rsidR="00654211">
        <w:rPr>
          <w:rFonts w:cs="Arial"/>
          <w:lang w:eastAsia="zh-CN"/>
        </w:rPr>
        <w:t xml:space="preserve">  </w:t>
      </w:r>
    </w:p>
    <w:p w14:paraId="30EA5D41" w14:textId="5D1EE846" w:rsidR="00677D09" w:rsidRDefault="004A4B17" w:rsidP="00677D09">
      <w:pPr>
        <w:jc w:val="both"/>
        <w:rPr>
          <w:sz w:val="22"/>
          <w:szCs w:val="22"/>
          <w:lang w:val="en-GB"/>
        </w:rPr>
      </w:pPr>
      <w:r>
        <w:rPr>
          <w:sz w:val="22"/>
          <w:szCs w:val="22"/>
          <w:lang w:val="en-GB"/>
        </w:rPr>
        <w:t>Based on the SI outcome</w:t>
      </w:r>
      <w:r w:rsidR="00706B8F">
        <w:rPr>
          <w:sz w:val="22"/>
          <w:szCs w:val="22"/>
          <w:lang w:val="en-GB"/>
        </w:rPr>
        <w:t xml:space="preserve"> </w:t>
      </w:r>
      <w:r w:rsidR="00706B8F">
        <w:rPr>
          <w:sz w:val="22"/>
          <w:szCs w:val="22"/>
          <w:lang w:val="en-GB"/>
        </w:rPr>
        <w:fldChar w:fldCharType="begin"/>
      </w:r>
      <w:r w:rsidR="00706B8F">
        <w:rPr>
          <w:sz w:val="22"/>
          <w:szCs w:val="22"/>
          <w:lang w:val="en-GB"/>
        </w:rPr>
        <w:instrText xml:space="preserve"> REF _Ref462773125 \r \h </w:instrText>
      </w:r>
      <w:r w:rsidR="00706B8F">
        <w:rPr>
          <w:sz w:val="22"/>
          <w:szCs w:val="22"/>
          <w:lang w:val="en-GB"/>
        </w:rPr>
      </w:r>
      <w:r w:rsidR="00706B8F">
        <w:rPr>
          <w:sz w:val="22"/>
          <w:szCs w:val="22"/>
          <w:lang w:val="en-GB"/>
        </w:rPr>
        <w:fldChar w:fldCharType="separate"/>
      </w:r>
      <w:r w:rsidR="000F5173">
        <w:rPr>
          <w:sz w:val="22"/>
          <w:szCs w:val="22"/>
          <w:lang w:val="en-GB"/>
        </w:rPr>
        <w:t>[1]</w:t>
      </w:r>
      <w:r w:rsidR="00706B8F">
        <w:rPr>
          <w:sz w:val="22"/>
          <w:szCs w:val="22"/>
          <w:lang w:val="en-GB"/>
        </w:rPr>
        <w:fldChar w:fldCharType="end"/>
      </w:r>
      <w:r>
        <w:rPr>
          <w:sz w:val="22"/>
          <w:szCs w:val="22"/>
          <w:lang w:val="en-GB"/>
        </w:rPr>
        <w:t>, the dynamic reuse of empty sPDCCH resources/candidates is a design goal for sTTI DL control operation. Such dynamic reuse will require some dynamic signalling in the DL assignment.</w:t>
      </w:r>
      <w:r w:rsidR="00677D09">
        <w:rPr>
          <w:sz w:val="22"/>
          <w:szCs w:val="22"/>
          <w:lang w:val="en-GB"/>
        </w:rPr>
        <w:t xml:space="preserve"> </w:t>
      </w:r>
    </w:p>
    <w:p w14:paraId="0A00A09C" w14:textId="750FBBD1" w:rsidR="004A4B17" w:rsidRDefault="00677D09" w:rsidP="00D5047D">
      <w:pPr>
        <w:jc w:val="both"/>
        <w:rPr>
          <w:sz w:val="22"/>
          <w:szCs w:val="22"/>
          <w:lang w:val="en-GB"/>
        </w:rPr>
      </w:pPr>
      <w:r>
        <w:rPr>
          <w:sz w:val="22"/>
          <w:szCs w:val="22"/>
          <w:lang w:val="en-GB"/>
        </w:rPr>
        <w:t>One signalling option could be to use a bitmap indicating for each of sPDCCH candidates, from the overall set of sPDCCH candidates present in a sTTI</w:t>
      </w:r>
      <w:r w:rsidR="00924618">
        <w:rPr>
          <w:sz w:val="22"/>
          <w:szCs w:val="22"/>
          <w:lang w:val="en-GB"/>
        </w:rPr>
        <w:t xml:space="preserve">, if the candidate is used/occupied or not. </w:t>
      </w:r>
      <w:r w:rsidR="00CF5236">
        <w:rPr>
          <w:sz w:val="22"/>
          <w:szCs w:val="22"/>
          <w:lang w:val="en-GB"/>
        </w:rPr>
        <w:t xml:space="preserve">The overall set of sPDCCH candidates </w:t>
      </w:r>
      <w:r w:rsidR="00C157F5">
        <w:rPr>
          <w:sz w:val="22"/>
          <w:szCs w:val="22"/>
          <w:lang w:val="en-GB"/>
        </w:rPr>
        <w:t xml:space="preserve">should be </w:t>
      </w:r>
      <w:r w:rsidR="00CF5236">
        <w:rPr>
          <w:sz w:val="22"/>
          <w:szCs w:val="22"/>
          <w:lang w:val="en-GB"/>
        </w:rPr>
        <w:t>known</w:t>
      </w:r>
      <w:r w:rsidR="00C157F5">
        <w:rPr>
          <w:sz w:val="22"/>
          <w:szCs w:val="22"/>
          <w:lang w:val="en-GB"/>
        </w:rPr>
        <w:t xml:space="preserve"> by/informed</w:t>
      </w:r>
      <w:r w:rsidR="00CF5236">
        <w:rPr>
          <w:sz w:val="22"/>
          <w:szCs w:val="22"/>
          <w:lang w:val="en-GB"/>
        </w:rPr>
        <w:t xml:space="preserve"> to a UE, as discussed in</w:t>
      </w:r>
      <w:r w:rsidR="00924618">
        <w:rPr>
          <w:sz w:val="22"/>
          <w:szCs w:val="22"/>
          <w:lang w:val="en-GB"/>
        </w:rPr>
        <w:t xml:space="preserve"> </w:t>
      </w:r>
      <w:r w:rsidR="00830AF1" w:rsidRPr="000F5173">
        <w:rPr>
          <w:sz w:val="22"/>
          <w:szCs w:val="22"/>
          <w:lang w:val="en-GB"/>
        </w:rPr>
        <w:fldChar w:fldCharType="begin"/>
      </w:r>
      <w:r w:rsidR="00830AF1" w:rsidRPr="000F5173">
        <w:rPr>
          <w:sz w:val="22"/>
          <w:szCs w:val="22"/>
          <w:lang w:val="en-GB"/>
        </w:rPr>
        <w:instrText xml:space="preserve"> REF _Ref473808746 \r \h </w:instrText>
      </w:r>
      <w:r w:rsidR="00721527" w:rsidRPr="000F5173">
        <w:rPr>
          <w:sz w:val="22"/>
          <w:szCs w:val="22"/>
          <w:lang w:val="en-GB"/>
        </w:rPr>
        <w:instrText xml:space="preserve"> \* MERGEFORMAT </w:instrText>
      </w:r>
      <w:r w:rsidR="00830AF1" w:rsidRPr="000F5173">
        <w:rPr>
          <w:sz w:val="22"/>
          <w:szCs w:val="22"/>
          <w:lang w:val="en-GB"/>
        </w:rPr>
      </w:r>
      <w:r w:rsidR="00830AF1" w:rsidRPr="000F5173">
        <w:rPr>
          <w:sz w:val="22"/>
          <w:szCs w:val="22"/>
          <w:lang w:val="en-GB"/>
        </w:rPr>
        <w:fldChar w:fldCharType="separate"/>
      </w:r>
      <w:r w:rsidR="00830AF1" w:rsidRPr="000F5173">
        <w:rPr>
          <w:sz w:val="22"/>
          <w:szCs w:val="22"/>
          <w:lang w:val="en-GB"/>
        </w:rPr>
        <w:t>[2]</w:t>
      </w:r>
      <w:r w:rsidR="00830AF1" w:rsidRPr="000F5173">
        <w:rPr>
          <w:sz w:val="22"/>
          <w:szCs w:val="22"/>
          <w:lang w:val="en-GB"/>
        </w:rPr>
        <w:fldChar w:fldCharType="end"/>
      </w:r>
      <w:r w:rsidR="00924618">
        <w:rPr>
          <w:sz w:val="22"/>
          <w:szCs w:val="22"/>
          <w:lang w:val="en-GB"/>
        </w:rPr>
        <w:t xml:space="preserve">. </w:t>
      </w:r>
      <w:r>
        <w:rPr>
          <w:sz w:val="22"/>
          <w:szCs w:val="22"/>
          <w:lang w:val="en-GB"/>
        </w:rPr>
        <w:t xml:space="preserve">However, such sPDCCH candidate specific bitmap would unnecessarily increase the size of the </w:t>
      </w:r>
      <w:r w:rsidR="00924618">
        <w:rPr>
          <w:sz w:val="22"/>
          <w:szCs w:val="22"/>
          <w:lang w:val="en-GB"/>
        </w:rPr>
        <w:t>s</w:t>
      </w:r>
      <w:r>
        <w:rPr>
          <w:sz w:val="22"/>
          <w:szCs w:val="22"/>
          <w:lang w:val="en-GB"/>
        </w:rPr>
        <w:t>DCI</w:t>
      </w:r>
      <w:r w:rsidR="00924618">
        <w:rPr>
          <w:sz w:val="22"/>
          <w:szCs w:val="22"/>
          <w:lang w:val="en-GB"/>
        </w:rPr>
        <w:t>1</w:t>
      </w:r>
      <w:r w:rsidR="00DE3716">
        <w:rPr>
          <w:sz w:val="22"/>
          <w:szCs w:val="22"/>
          <w:lang w:val="en-GB"/>
        </w:rPr>
        <w:t xml:space="preserve"> for DL scheduling</w:t>
      </w:r>
      <w:r>
        <w:rPr>
          <w:sz w:val="22"/>
          <w:szCs w:val="22"/>
          <w:lang w:val="en-GB"/>
        </w:rPr>
        <w:t xml:space="preserve">, in addition, the size of the bitmap would vary depending on the number of </w:t>
      </w:r>
      <w:r w:rsidR="00DE3716">
        <w:rPr>
          <w:sz w:val="22"/>
          <w:szCs w:val="22"/>
          <w:lang w:val="en-GB"/>
        </w:rPr>
        <w:t xml:space="preserve">sUSS </w:t>
      </w:r>
      <w:r>
        <w:rPr>
          <w:sz w:val="22"/>
          <w:szCs w:val="22"/>
          <w:lang w:val="en-GB"/>
        </w:rPr>
        <w:t>candidates in the sTTI. Therefore, other signalling solutions should be considered</w:t>
      </w:r>
      <w:r w:rsidR="00A52A49">
        <w:rPr>
          <w:sz w:val="22"/>
          <w:szCs w:val="22"/>
          <w:lang w:val="en-GB"/>
        </w:rPr>
        <w:t xml:space="preserve"> which can be enabled by following two </w:t>
      </w:r>
      <w:r w:rsidR="00DE3716">
        <w:rPr>
          <w:sz w:val="22"/>
          <w:szCs w:val="22"/>
          <w:lang w:val="en-GB"/>
        </w:rPr>
        <w:t xml:space="preserve">exemplary </w:t>
      </w:r>
      <w:r w:rsidR="00A52A49">
        <w:rPr>
          <w:sz w:val="22"/>
          <w:szCs w:val="22"/>
          <w:lang w:val="en-GB"/>
        </w:rPr>
        <w:t>search-space designs</w:t>
      </w:r>
      <w:r w:rsidR="00936560">
        <w:rPr>
          <w:sz w:val="22"/>
          <w:szCs w:val="22"/>
          <w:lang w:val="en-GB"/>
        </w:rPr>
        <w:t>:</w:t>
      </w:r>
      <w:r>
        <w:rPr>
          <w:sz w:val="22"/>
          <w:szCs w:val="22"/>
          <w:lang w:val="en-GB"/>
        </w:rPr>
        <w:t xml:space="preserve">  </w:t>
      </w:r>
    </w:p>
    <w:p w14:paraId="729429E8" w14:textId="4867B2D4" w:rsidR="00677D09" w:rsidRPr="00F76F2E" w:rsidRDefault="00706B8F" w:rsidP="00D5047D">
      <w:pPr>
        <w:jc w:val="both"/>
        <w:rPr>
          <w:b/>
          <w:sz w:val="22"/>
          <w:szCs w:val="22"/>
          <w:u w:val="single"/>
          <w:lang w:val="en-GB"/>
        </w:rPr>
      </w:pPr>
      <w:r>
        <w:rPr>
          <w:b/>
          <w:sz w:val="22"/>
          <w:szCs w:val="22"/>
          <w:u w:val="single"/>
          <w:lang w:val="en-GB"/>
        </w:rPr>
        <w:t>Compact</w:t>
      </w:r>
      <w:r w:rsidR="009D06A9" w:rsidRPr="00F76F2E">
        <w:rPr>
          <w:b/>
          <w:sz w:val="22"/>
          <w:szCs w:val="22"/>
          <w:u w:val="single"/>
          <w:lang w:val="en-GB"/>
        </w:rPr>
        <w:t xml:space="preserve"> search space </w:t>
      </w:r>
      <w:r w:rsidR="009D06A9">
        <w:rPr>
          <w:b/>
          <w:sz w:val="22"/>
          <w:szCs w:val="22"/>
          <w:u w:val="single"/>
          <w:lang w:val="en-GB"/>
        </w:rPr>
        <w:t>common to</w:t>
      </w:r>
      <w:r w:rsidR="009D06A9" w:rsidRPr="00F76F2E">
        <w:rPr>
          <w:b/>
          <w:sz w:val="22"/>
          <w:szCs w:val="22"/>
          <w:u w:val="single"/>
          <w:lang w:val="en-GB"/>
        </w:rPr>
        <w:t xml:space="preserve"> all</w:t>
      </w:r>
      <w:r w:rsidR="009D06A9">
        <w:rPr>
          <w:b/>
          <w:sz w:val="22"/>
          <w:szCs w:val="22"/>
          <w:u w:val="single"/>
          <w:lang w:val="en-GB"/>
        </w:rPr>
        <w:t xml:space="preserve"> sTTI</w:t>
      </w:r>
      <w:r w:rsidR="009D06A9" w:rsidRPr="00F76F2E">
        <w:rPr>
          <w:b/>
          <w:sz w:val="22"/>
          <w:szCs w:val="22"/>
          <w:u w:val="single"/>
          <w:lang w:val="en-GB"/>
        </w:rPr>
        <w:t xml:space="preserve"> UEs</w:t>
      </w:r>
    </w:p>
    <w:p w14:paraId="5FA6B6A5" w14:textId="336C8913" w:rsidR="00312E3D" w:rsidRDefault="009D06A9" w:rsidP="00D5047D">
      <w:pPr>
        <w:jc w:val="both"/>
        <w:rPr>
          <w:sz w:val="22"/>
          <w:szCs w:val="22"/>
          <w:lang w:val="en-GB"/>
        </w:rPr>
      </w:pPr>
      <w:r>
        <w:rPr>
          <w:sz w:val="22"/>
          <w:szCs w:val="22"/>
          <w:lang w:val="en-GB"/>
        </w:rPr>
        <w:t>One option to decrease the size of bitmap is to configure</w:t>
      </w:r>
      <w:r w:rsidR="00A87BD0">
        <w:rPr>
          <w:sz w:val="22"/>
          <w:szCs w:val="22"/>
          <w:lang w:val="en-GB"/>
        </w:rPr>
        <w:t xml:space="preserve"> USS </w:t>
      </w:r>
      <w:r w:rsidR="00A65FCC">
        <w:rPr>
          <w:sz w:val="22"/>
          <w:szCs w:val="22"/>
          <w:lang w:val="en-GB"/>
        </w:rPr>
        <w:t xml:space="preserve">sPDCCH candidate set </w:t>
      </w:r>
      <w:r w:rsidR="0088618E">
        <w:rPr>
          <w:sz w:val="22"/>
          <w:szCs w:val="22"/>
          <w:lang w:val="en-GB"/>
        </w:rPr>
        <w:t xml:space="preserve">for a UE </w:t>
      </w:r>
      <w:r>
        <w:rPr>
          <w:sz w:val="22"/>
          <w:szCs w:val="22"/>
          <w:lang w:val="en-GB"/>
        </w:rPr>
        <w:t xml:space="preserve">to be </w:t>
      </w:r>
      <w:r w:rsidR="00A87BD0">
        <w:rPr>
          <w:sz w:val="22"/>
          <w:szCs w:val="22"/>
          <w:lang w:val="en-GB"/>
        </w:rPr>
        <w:t xml:space="preserve">identical to </w:t>
      </w:r>
      <w:r w:rsidR="004A4B17">
        <w:rPr>
          <w:sz w:val="22"/>
          <w:szCs w:val="22"/>
          <w:lang w:val="en-GB"/>
        </w:rPr>
        <w:t xml:space="preserve">overall </w:t>
      </w:r>
      <w:r w:rsidR="00A65FCC">
        <w:rPr>
          <w:sz w:val="22"/>
          <w:szCs w:val="22"/>
          <w:lang w:val="en-GB"/>
        </w:rPr>
        <w:t>set</w:t>
      </w:r>
      <w:r w:rsidR="00A87BD0">
        <w:rPr>
          <w:sz w:val="22"/>
          <w:szCs w:val="22"/>
          <w:lang w:val="en-GB"/>
        </w:rPr>
        <w:t xml:space="preserve"> of </w:t>
      </w:r>
      <w:r w:rsidR="004E22BE">
        <w:rPr>
          <w:sz w:val="22"/>
          <w:szCs w:val="22"/>
          <w:lang w:val="en-GB"/>
        </w:rPr>
        <w:t xml:space="preserve">sPDCCH </w:t>
      </w:r>
      <w:r w:rsidR="00A87BD0">
        <w:rPr>
          <w:sz w:val="22"/>
          <w:szCs w:val="22"/>
          <w:lang w:val="en-GB"/>
        </w:rPr>
        <w:t>candidates</w:t>
      </w:r>
      <w:r w:rsidR="004A4B17">
        <w:rPr>
          <w:sz w:val="22"/>
          <w:szCs w:val="22"/>
          <w:lang w:val="en-GB"/>
        </w:rPr>
        <w:t xml:space="preserve"> of a sTTI (i.e. the </w:t>
      </w:r>
      <w:r w:rsidR="009A23EB">
        <w:rPr>
          <w:sz w:val="22"/>
          <w:szCs w:val="22"/>
          <w:lang w:val="en-GB"/>
        </w:rPr>
        <w:t>s</w:t>
      </w:r>
      <w:r w:rsidR="004A4B17">
        <w:rPr>
          <w:sz w:val="22"/>
          <w:szCs w:val="22"/>
          <w:lang w:val="en-GB"/>
        </w:rPr>
        <w:t>USS of all UEs are identical)</w:t>
      </w:r>
      <w:r>
        <w:rPr>
          <w:sz w:val="22"/>
          <w:szCs w:val="22"/>
          <w:lang w:val="en-GB"/>
        </w:rPr>
        <w:t>. Such</w:t>
      </w:r>
      <w:r w:rsidR="00A87BD0">
        <w:rPr>
          <w:sz w:val="22"/>
          <w:szCs w:val="22"/>
          <w:lang w:val="en-GB"/>
        </w:rPr>
        <w:t xml:space="preserve"> the eNB may </w:t>
      </w:r>
      <w:r w:rsidR="001B3DE9">
        <w:rPr>
          <w:sz w:val="22"/>
          <w:szCs w:val="22"/>
          <w:lang w:val="en-GB"/>
        </w:rPr>
        <w:t>assign</w:t>
      </w:r>
      <w:r w:rsidR="00A87BD0">
        <w:rPr>
          <w:sz w:val="22"/>
          <w:szCs w:val="22"/>
          <w:lang w:val="en-GB"/>
        </w:rPr>
        <w:t xml:space="preserve"> DCIs </w:t>
      </w:r>
      <w:r w:rsidR="004A4B17">
        <w:rPr>
          <w:sz w:val="22"/>
          <w:szCs w:val="22"/>
          <w:lang w:val="en-GB"/>
        </w:rPr>
        <w:t xml:space="preserve">within </w:t>
      </w:r>
      <w:r w:rsidR="00312E3D">
        <w:rPr>
          <w:sz w:val="22"/>
          <w:szCs w:val="22"/>
          <w:lang w:val="en-GB"/>
        </w:rPr>
        <w:t>each</w:t>
      </w:r>
      <w:r w:rsidR="00166F58">
        <w:rPr>
          <w:sz w:val="22"/>
          <w:szCs w:val="22"/>
          <w:lang w:val="en-GB"/>
        </w:rPr>
        <w:t xml:space="preserve"> </w:t>
      </w:r>
      <w:r w:rsidR="00A87BD0">
        <w:rPr>
          <w:sz w:val="22"/>
          <w:szCs w:val="22"/>
          <w:lang w:val="en-GB"/>
        </w:rPr>
        <w:t>AL</w:t>
      </w:r>
      <w:r w:rsidR="006251E4">
        <w:rPr>
          <w:sz w:val="22"/>
          <w:szCs w:val="22"/>
          <w:lang w:val="en-GB"/>
        </w:rPr>
        <w:t xml:space="preserve"> </w:t>
      </w:r>
      <w:r w:rsidR="00322338">
        <w:rPr>
          <w:sz w:val="22"/>
          <w:szCs w:val="22"/>
          <w:lang w:val="en-GB"/>
        </w:rPr>
        <w:t>group of candidates</w:t>
      </w:r>
      <w:r w:rsidR="00A87BD0">
        <w:rPr>
          <w:sz w:val="22"/>
          <w:szCs w:val="22"/>
          <w:lang w:val="en-GB"/>
        </w:rPr>
        <w:t xml:space="preserve"> </w:t>
      </w:r>
      <w:r w:rsidR="00670FA6">
        <w:rPr>
          <w:sz w:val="22"/>
          <w:szCs w:val="22"/>
          <w:lang w:val="en-GB"/>
        </w:rPr>
        <w:t xml:space="preserve">in </w:t>
      </w:r>
      <w:r w:rsidR="00A87BD0">
        <w:rPr>
          <w:sz w:val="22"/>
          <w:szCs w:val="22"/>
          <w:lang w:val="en-GB"/>
        </w:rPr>
        <w:t>continuous</w:t>
      </w:r>
      <w:r w:rsidR="00670FA6">
        <w:rPr>
          <w:sz w:val="22"/>
          <w:szCs w:val="22"/>
          <w:lang w:val="en-GB"/>
        </w:rPr>
        <w:t xml:space="preserve"> manner</w:t>
      </w:r>
      <w:r w:rsidR="001C42B7">
        <w:rPr>
          <w:sz w:val="22"/>
          <w:szCs w:val="22"/>
          <w:lang w:val="en-GB"/>
        </w:rPr>
        <w:t xml:space="preserve"> starting from the lowest logical number</w:t>
      </w:r>
      <w:r w:rsidR="00322338">
        <w:rPr>
          <w:sz w:val="22"/>
          <w:szCs w:val="22"/>
          <w:lang w:val="en-GB"/>
        </w:rPr>
        <w:t xml:space="preserve">, as shown in Figure 1. This allows for </w:t>
      </w:r>
      <w:r>
        <w:rPr>
          <w:sz w:val="22"/>
          <w:szCs w:val="22"/>
          <w:lang w:val="en-GB"/>
        </w:rPr>
        <w:t xml:space="preserve">a </w:t>
      </w:r>
      <w:r w:rsidR="00322338">
        <w:rPr>
          <w:sz w:val="22"/>
          <w:szCs w:val="22"/>
          <w:lang w:val="en-GB"/>
        </w:rPr>
        <w:t>simple signalling of unused control resource to sTTI UEs scheduled in</w:t>
      </w:r>
      <w:r w:rsidR="00EB0663">
        <w:rPr>
          <w:sz w:val="22"/>
          <w:szCs w:val="22"/>
          <w:lang w:val="en-GB"/>
        </w:rPr>
        <w:t xml:space="preserve"> DL, because </w:t>
      </w:r>
      <w:r w:rsidR="00380BFE">
        <w:rPr>
          <w:sz w:val="22"/>
          <w:szCs w:val="22"/>
          <w:lang w:val="en-GB"/>
        </w:rPr>
        <w:t>per each AL</w:t>
      </w:r>
      <w:r w:rsidR="00EB0663">
        <w:rPr>
          <w:sz w:val="22"/>
          <w:szCs w:val="22"/>
          <w:lang w:val="en-GB"/>
        </w:rPr>
        <w:t xml:space="preserve"> only a border between assigned</w:t>
      </w:r>
      <w:r w:rsidR="00CA07CC">
        <w:rPr>
          <w:sz w:val="22"/>
          <w:szCs w:val="22"/>
          <w:lang w:val="en-GB"/>
        </w:rPr>
        <w:t xml:space="preserve"> (red)</w:t>
      </w:r>
      <w:r w:rsidR="00EB0663">
        <w:rPr>
          <w:sz w:val="22"/>
          <w:szCs w:val="22"/>
          <w:lang w:val="en-GB"/>
        </w:rPr>
        <w:t xml:space="preserve"> and unassigned</w:t>
      </w:r>
      <w:r w:rsidR="00CA07CC">
        <w:rPr>
          <w:sz w:val="22"/>
          <w:szCs w:val="22"/>
          <w:lang w:val="en-GB"/>
        </w:rPr>
        <w:t xml:space="preserve"> (white)</w:t>
      </w:r>
      <w:r w:rsidR="00EB0663">
        <w:rPr>
          <w:sz w:val="22"/>
          <w:szCs w:val="22"/>
          <w:lang w:val="en-GB"/>
        </w:rPr>
        <w:t xml:space="preserve"> DCI candidates needs to be signalled per AL.</w:t>
      </w:r>
    </w:p>
    <w:p w14:paraId="048CCFD5" w14:textId="77777777" w:rsidR="00312E3D" w:rsidRDefault="00312E3D" w:rsidP="00D5047D">
      <w:pPr>
        <w:jc w:val="both"/>
        <w:rPr>
          <w:sz w:val="22"/>
          <w:szCs w:val="22"/>
          <w:lang w:val="en-GB"/>
        </w:rPr>
      </w:pPr>
    </w:p>
    <w:p w14:paraId="0DF381D5" w14:textId="72388A21" w:rsidR="00322338" w:rsidRDefault="00CA07CC" w:rsidP="00CA07CC">
      <w:pPr>
        <w:keepNext/>
        <w:jc w:val="both"/>
      </w:pPr>
      <w:r>
        <w:object w:dxaOrig="10371" w:dyaOrig="1553" w14:anchorId="242EB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in" o:ole="">
            <v:imagedata r:id="rId8" o:title=""/>
          </v:shape>
          <o:OLEObject Type="Embed" ProgID="Visio.Drawing.11" ShapeID="_x0000_i1025" DrawAspect="Content" ObjectID="_1551900175" r:id="rId9"/>
        </w:object>
      </w:r>
    </w:p>
    <w:p w14:paraId="290DC891" w14:textId="75DE5603" w:rsidR="00312E3D" w:rsidRDefault="00322338" w:rsidP="00322338">
      <w:pPr>
        <w:pStyle w:val="Caption"/>
        <w:jc w:val="center"/>
        <w:rPr>
          <w:sz w:val="22"/>
          <w:szCs w:val="22"/>
          <w:lang w:val="en-GB"/>
        </w:rPr>
      </w:pPr>
      <w:r>
        <w:t xml:space="preserve">Figure </w:t>
      </w:r>
      <w:r w:rsidR="00491584">
        <w:fldChar w:fldCharType="begin"/>
      </w:r>
      <w:r w:rsidR="00491584">
        <w:instrText xml:space="preserve"> SEQ Figure \* ARABIC </w:instrText>
      </w:r>
      <w:r w:rsidR="00491584">
        <w:fldChar w:fldCharType="separate"/>
      </w:r>
      <w:r w:rsidR="00DE3716">
        <w:rPr>
          <w:noProof/>
        </w:rPr>
        <w:t>1</w:t>
      </w:r>
      <w:r w:rsidR="00491584">
        <w:rPr>
          <w:noProof/>
        </w:rPr>
        <w:fldChar w:fldCharType="end"/>
      </w:r>
      <w:r>
        <w:t xml:space="preserve"> </w:t>
      </w:r>
      <w:r w:rsidR="00EF3E23">
        <w:t>Reusing unused control resource using c</w:t>
      </w:r>
      <w:r>
        <w:t>ommon search space for all sTTI UEs</w:t>
      </w:r>
    </w:p>
    <w:p w14:paraId="11EF93BD" w14:textId="77777777" w:rsidR="00312E3D" w:rsidRDefault="00312E3D" w:rsidP="00D5047D">
      <w:pPr>
        <w:jc w:val="both"/>
        <w:rPr>
          <w:sz w:val="22"/>
          <w:szCs w:val="22"/>
          <w:lang w:val="en-GB"/>
        </w:rPr>
      </w:pPr>
    </w:p>
    <w:p w14:paraId="20F50900" w14:textId="310A705D" w:rsidR="00A87BD0" w:rsidRDefault="00EB0663" w:rsidP="00D5047D">
      <w:pPr>
        <w:jc w:val="both"/>
        <w:rPr>
          <w:sz w:val="22"/>
          <w:szCs w:val="22"/>
          <w:lang w:val="en-GB"/>
        </w:rPr>
      </w:pPr>
      <w:r>
        <w:rPr>
          <w:sz w:val="22"/>
          <w:szCs w:val="22"/>
          <w:lang w:val="en-GB"/>
        </w:rPr>
        <w:t>However</w:t>
      </w:r>
      <w:r w:rsidR="006251E4">
        <w:rPr>
          <w:sz w:val="22"/>
          <w:szCs w:val="22"/>
          <w:lang w:val="en-GB"/>
        </w:rPr>
        <w:t>,</w:t>
      </w:r>
      <w:r w:rsidR="00380BFE">
        <w:rPr>
          <w:sz w:val="22"/>
          <w:szCs w:val="22"/>
          <w:lang w:val="en-GB"/>
        </w:rPr>
        <w:t xml:space="preserve"> as observed</w:t>
      </w:r>
      <w:r w:rsidR="006D5082">
        <w:rPr>
          <w:sz w:val="22"/>
          <w:szCs w:val="22"/>
          <w:lang w:val="en-GB"/>
        </w:rPr>
        <w:t xml:space="preserve"> </w:t>
      </w:r>
      <w:r w:rsidR="00654211">
        <w:rPr>
          <w:sz w:val="22"/>
          <w:szCs w:val="22"/>
          <w:lang w:val="en-GB"/>
        </w:rPr>
        <w:t xml:space="preserve">in </w:t>
      </w:r>
      <w:r w:rsidR="00234948">
        <w:rPr>
          <w:sz w:val="22"/>
          <w:szCs w:val="22"/>
          <w:lang w:val="en-GB"/>
        </w:rPr>
        <w:t>S</w:t>
      </w:r>
      <w:r w:rsidR="00654211">
        <w:rPr>
          <w:sz w:val="22"/>
          <w:szCs w:val="22"/>
          <w:lang w:val="en-GB"/>
        </w:rPr>
        <w:t xml:space="preserve">ection </w:t>
      </w:r>
      <w:r w:rsidR="00A039B7">
        <w:rPr>
          <w:sz w:val="22"/>
          <w:szCs w:val="22"/>
          <w:lang w:val="en-GB"/>
        </w:rPr>
        <w:t>2</w:t>
      </w:r>
      <w:r w:rsidR="006D5082">
        <w:rPr>
          <w:sz w:val="22"/>
          <w:szCs w:val="22"/>
          <w:lang w:val="en-GB"/>
        </w:rPr>
        <w:t xml:space="preserve">, the </w:t>
      </w:r>
      <w:r w:rsidR="00654211">
        <w:rPr>
          <w:sz w:val="22"/>
          <w:szCs w:val="22"/>
          <w:lang w:val="en-GB"/>
        </w:rPr>
        <w:t>set</w:t>
      </w:r>
      <w:r w:rsidR="006D5082">
        <w:rPr>
          <w:sz w:val="22"/>
          <w:szCs w:val="22"/>
          <w:lang w:val="en-GB"/>
        </w:rPr>
        <w:t xml:space="preserve"> of </w:t>
      </w:r>
      <w:r w:rsidR="00DE3716">
        <w:rPr>
          <w:sz w:val="22"/>
          <w:szCs w:val="22"/>
          <w:lang w:val="en-GB"/>
        </w:rPr>
        <w:t>these common s</w:t>
      </w:r>
      <w:r w:rsidR="006D5082">
        <w:rPr>
          <w:sz w:val="22"/>
          <w:szCs w:val="22"/>
          <w:lang w:val="en-GB"/>
        </w:rPr>
        <w:t>USS</w:t>
      </w:r>
      <w:r w:rsidR="006A4CEA">
        <w:rPr>
          <w:sz w:val="22"/>
          <w:szCs w:val="22"/>
          <w:lang w:val="en-GB"/>
        </w:rPr>
        <w:t xml:space="preserve"> sPDCCH</w:t>
      </w:r>
      <w:r w:rsidR="006D5082">
        <w:rPr>
          <w:sz w:val="22"/>
          <w:szCs w:val="22"/>
          <w:lang w:val="en-GB"/>
        </w:rPr>
        <w:t xml:space="preserve"> candidates will need to be </w:t>
      </w:r>
      <w:r w:rsidR="00DE3716">
        <w:rPr>
          <w:sz w:val="22"/>
          <w:szCs w:val="22"/>
          <w:lang w:val="en-GB"/>
        </w:rPr>
        <w:t xml:space="preserve">kept rather small to </w:t>
      </w:r>
      <w:r w:rsidR="00F76F2E">
        <w:rPr>
          <w:sz w:val="22"/>
          <w:szCs w:val="22"/>
          <w:lang w:val="en-GB"/>
        </w:rPr>
        <w:t>avoid</w:t>
      </w:r>
      <w:r w:rsidR="00DE3716">
        <w:rPr>
          <w:sz w:val="22"/>
          <w:szCs w:val="22"/>
          <w:lang w:val="en-GB"/>
        </w:rPr>
        <w:t xml:space="preserve"> an increase in the number of BDs. </w:t>
      </w:r>
      <w:r w:rsidR="009A23EB">
        <w:rPr>
          <w:sz w:val="22"/>
          <w:szCs w:val="22"/>
          <w:lang w:val="en-GB"/>
        </w:rPr>
        <w:t xml:space="preserve">Therefore, </w:t>
      </w:r>
      <w:r w:rsidR="00DE3716">
        <w:rPr>
          <w:sz w:val="22"/>
          <w:szCs w:val="22"/>
          <w:lang w:val="en-GB"/>
        </w:rPr>
        <w:t xml:space="preserve">having a common small sUSS will give limitations to </w:t>
      </w:r>
      <w:r w:rsidR="004A4B17">
        <w:rPr>
          <w:sz w:val="22"/>
          <w:szCs w:val="22"/>
          <w:lang w:val="en-GB"/>
        </w:rPr>
        <w:t>efficient multi-user UL &amp; DL scheduling operation</w:t>
      </w:r>
      <w:r w:rsidR="00DE3716">
        <w:rPr>
          <w:sz w:val="22"/>
          <w:szCs w:val="22"/>
          <w:lang w:val="en-GB"/>
        </w:rPr>
        <w:t xml:space="preserve"> being limited by the size of this common sUSS</w:t>
      </w:r>
      <w:r w:rsidR="006D5082">
        <w:rPr>
          <w:sz w:val="22"/>
          <w:szCs w:val="22"/>
          <w:lang w:val="en-GB"/>
        </w:rPr>
        <w:t xml:space="preserve">. </w:t>
      </w:r>
    </w:p>
    <w:p w14:paraId="3E7F1933" w14:textId="3FAF1569" w:rsidR="00C157F5" w:rsidRDefault="00A52A49" w:rsidP="00D5047D">
      <w:pPr>
        <w:jc w:val="both"/>
        <w:rPr>
          <w:b/>
          <w:sz w:val="22"/>
          <w:szCs w:val="22"/>
          <w:lang w:val="en-GB"/>
        </w:rPr>
      </w:pPr>
      <w:r w:rsidRPr="00F76F2E">
        <w:rPr>
          <w:b/>
          <w:sz w:val="22"/>
          <w:szCs w:val="22"/>
          <w:lang w:val="en-GB"/>
        </w:rPr>
        <w:t>Observation</w:t>
      </w:r>
      <w:r w:rsidR="002C4451">
        <w:rPr>
          <w:b/>
          <w:sz w:val="22"/>
          <w:szCs w:val="22"/>
          <w:lang w:val="en-GB"/>
        </w:rPr>
        <w:t>-</w:t>
      </w:r>
      <w:r w:rsidR="00721527">
        <w:rPr>
          <w:b/>
          <w:sz w:val="22"/>
          <w:szCs w:val="22"/>
          <w:lang w:val="en-GB"/>
        </w:rPr>
        <w:t>4</w:t>
      </w:r>
      <w:r w:rsidRPr="00F76F2E">
        <w:rPr>
          <w:b/>
          <w:sz w:val="22"/>
          <w:szCs w:val="22"/>
          <w:lang w:val="en-GB"/>
        </w:rPr>
        <w:t xml:space="preserve">: </w:t>
      </w:r>
      <w:r w:rsidR="00706B8F">
        <w:rPr>
          <w:b/>
          <w:sz w:val="22"/>
          <w:szCs w:val="22"/>
          <w:lang w:val="en-GB"/>
        </w:rPr>
        <w:t>Compact</w:t>
      </w:r>
      <w:r w:rsidRPr="00F76F2E">
        <w:rPr>
          <w:b/>
          <w:sz w:val="22"/>
          <w:szCs w:val="22"/>
          <w:lang w:val="en-GB"/>
        </w:rPr>
        <w:t xml:space="preserve"> search space design common to all UEs may not be suitable for sTTI operation</w:t>
      </w:r>
      <w:r w:rsidR="00936560">
        <w:rPr>
          <w:b/>
          <w:sz w:val="22"/>
          <w:szCs w:val="22"/>
          <w:lang w:val="en-GB"/>
        </w:rPr>
        <w:t>,</w:t>
      </w:r>
      <w:r w:rsidRPr="00F76F2E">
        <w:rPr>
          <w:b/>
          <w:sz w:val="22"/>
          <w:szCs w:val="22"/>
          <w:lang w:val="en-GB"/>
        </w:rPr>
        <w:t xml:space="preserve"> </w:t>
      </w:r>
      <w:r w:rsidR="00DE3716">
        <w:rPr>
          <w:b/>
          <w:sz w:val="22"/>
          <w:szCs w:val="22"/>
          <w:lang w:val="en-GB"/>
        </w:rPr>
        <w:t>as the compact search space size is limited by the number of UE BDs on sUSS which will impact efficient multi-user UL &amp; DL scheduling operation.</w:t>
      </w:r>
    </w:p>
    <w:p w14:paraId="41A21BB9" w14:textId="3AD5FE07" w:rsidR="009D06A9" w:rsidRPr="00F76F2E" w:rsidRDefault="00DE3716" w:rsidP="00D5047D">
      <w:pPr>
        <w:jc w:val="both"/>
        <w:rPr>
          <w:b/>
          <w:sz w:val="22"/>
          <w:szCs w:val="22"/>
          <w:lang w:val="en-GB"/>
        </w:rPr>
      </w:pPr>
      <w:r>
        <w:rPr>
          <w:b/>
          <w:sz w:val="22"/>
          <w:szCs w:val="22"/>
          <w:lang w:val="en-GB"/>
        </w:rPr>
        <w:t xml:space="preserve"> </w:t>
      </w:r>
    </w:p>
    <w:p w14:paraId="1B80E78D" w14:textId="02203ABB" w:rsidR="009D06A9" w:rsidRDefault="00706B8F" w:rsidP="00D5047D">
      <w:pPr>
        <w:jc w:val="both"/>
        <w:rPr>
          <w:sz w:val="22"/>
          <w:szCs w:val="22"/>
          <w:lang w:val="en-GB"/>
        </w:rPr>
      </w:pPr>
      <w:r>
        <w:rPr>
          <w:b/>
          <w:sz w:val="22"/>
          <w:szCs w:val="22"/>
          <w:u w:val="single"/>
          <w:lang w:val="en-GB"/>
        </w:rPr>
        <w:t>Small u</w:t>
      </w:r>
      <w:r w:rsidR="009D06A9">
        <w:rPr>
          <w:b/>
          <w:sz w:val="22"/>
          <w:szCs w:val="22"/>
          <w:u w:val="single"/>
          <w:lang w:val="en-GB"/>
        </w:rPr>
        <w:t>ser</w:t>
      </w:r>
      <w:r>
        <w:rPr>
          <w:b/>
          <w:sz w:val="22"/>
          <w:szCs w:val="22"/>
          <w:u w:val="single"/>
          <w:lang w:val="en-GB"/>
        </w:rPr>
        <w:t>-</w:t>
      </w:r>
      <w:r w:rsidR="009D06A9">
        <w:rPr>
          <w:b/>
          <w:sz w:val="22"/>
          <w:szCs w:val="22"/>
          <w:u w:val="single"/>
          <w:lang w:val="en-GB"/>
        </w:rPr>
        <w:t>specific search space</w:t>
      </w:r>
    </w:p>
    <w:p w14:paraId="409767F5" w14:textId="1086ECD6" w:rsidR="00DE3716" w:rsidRDefault="00C157F5" w:rsidP="00D5047D">
      <w:pPr>
        <w:jc w:val="both"/>
        <w:rPr>
          <w:sz w:val="22"/>
          <w:szCs w:val="22"/>
          <w:lang w:val="en-GB"/>
        </w:rPr>
      </w:pPr>
      <w:r>
        <w:rPr>
          <w:sz w:val="22"/>
          <w:szCs w:val="22"/>
          <w:lang w:val="en-GB"/>
        </w:rPr>
        <w:t>In case of a small sUSS, having a not fully overlapping search space of all UEs maybe of advantage</w:t>
      </w:r>
      <w:r w:rsidR="009A23EB">
        <w:rPr>
          <w:sz w:val="22"/>
          <w:szCs w:val="22"/>
          <w:lang w:val="en-GB"/>
        </w:rPr>
        <w:t xml:space="preserve"> as noted above</w:t>
      </w:r>
      <w:r>
        <w:rPr>
          <w:sz w:val="22"/>
          <w:szCs w:val="22"/>
          <w:lang w:val="en-GB"/>
        </w:rPr>
        <w:t xml:space="preserve">. One </w:t>
      </w:r>
      <w:r w:rsidR="000D4DEA">
        <w:rPr>
          <w:sz w:val="22"/>
          <w:szCs w:val="22"/>
          <w:lang w:val="en-GB"/>
        </w:rPr>
        <w:t>option</w:t>
      </w:r>
      <w:r w:rsidR="006D5082">
        <w:rPr>
          <w:sz w:val="22"/>
          <w:szCs w:val="22"/>
          <w:lang w:val="en-GB"/>
        </w:rPr>
        <w:t xml:space="preserve"> </w:t>
      </w:r>
      <w:r>
        <w:rPr>
          <w:sz w:val="22"/>
          <w:szCs w:val="22"/>
          <w:lang w:val="en-GB"/>
        </w:rPr>
        <w:t xml:space="preserve">for this operation </w:t>
      </w:r>
      <w:r w:rsidR="004A4B17">
        <w:rPr>
          <w:sz w:val="22"/>
          <w:szCs w:val="22"/>
          <w:lang w:val="en-GB"/>
        </w:rPr>
        <w:t xml:space="preserve">to </w:t>
      </w:r>
      <w:r w:rsidR="006D5082">
        <w:rPr>
          <w:sz w:val="22"/>
          <w:szCs w:val="22"/>
          <w:lang w:val="en-GB"/>
        </w:rPr>
        <w:t>decreas</w:t>
      </w:r>
      <w:r w:rsidR="004A4B17">
        <w:rPr>
          <w:sz w:val="22"/>
          <w:szCs w:val="22"/>
          <w:lang w:val="en-GB"/>
        </w:rPr>
        <w:t>e</w:t>
      </w:r>
      <w:r w:rsidR="006D5082">
        <w:rPr>
          <w:sz w:val="22"/>
          <w:szCs w:val="22"/>
          <w:lang w:val="en-GB"/>
        </w:rPr>
        <w:t xml:space="preserve"> t</w:t>
      </w:r>
      <w:r w:rsidR="000D4DEA">
        <w:rPr>
          <w:sz w:val="22"/>
          <w:szCs w:val="22"/>
          <w:lang w:val="en-GB"/>
        </w:rPr>
        <w:t xml:space="preserve">he size of bitmap is to group </w:t>
      </w:r>
      <w:r w:rsidR="009A23EB">
        <w:rPr>
          <w:sz w:val="22"/>
          <w:szCs w:val="22"/>
          <w:lang w:val="en-GB"/>
        </w:rPr>
        <w:t xml:space="preserve">the </w:t>
      </w:r>
      <w:r w:rsidR="00F45566">
        <w:rPr>
          <w:sz w:val="22"/>
          <w:szCs w:val="22"/>
          <w:lang w:val="en-GB"/>
        </w:rPr>
        <w:t xml:space="preserve">set of </w:t>
      </w:r>
      <w:r w:rsidR="000D4DEA">
        <w:rPr>
          <w:sz w:val="22"/>
          <w:szCs w:val="22"/>
          <w:lang w:val="en-GB"/>
        </w:rPr>
        <w:t xml:space="preserve">candidates into </w:t>
      </w:r>
      <w:r w:rsidR="006A4CEA">
        <w:rPr>
          <w:sz w:val="22"/>
          <w:szCs w:val="22"/>
          <w:lang w:val="en-GB"/>
        </w:rPr>
        <w:t xml:space="preserve">several </w:t>
      </w:r>
      <w:r w:rsidR="000D4DEA">
        <w:rPr>
          <w:sz w:val="22"/>
          <w:szCs w:val="22"/>
          <w:lang w:val="en-GB"/>
        </w:rPr>
        <w:t xml:space="preserve">groups and </w:t>
      </w:r>
      <w:r w:rsidR="00F45566">
        <w:rPr>
          <w:sz w:val="22"/>
          <w:szCs w:val="22"/>
          <w:lang w:val="en-GB"/>
        </w:rPr>
        <w:t xml:space="preserve">indicate </w:t>
      </w:r>
      <w:r w:rsidR="0045537A">
        <w:rPr>
          <w:sz w:val="22"/>
          <w:szCs w:val="22"/>
          <w:lang w:val="en-GB"/>
        </w:rPr>
        <w:t xml:space="preserve">to the UE which </w:t>
      </w:r>
      <w:r w:rsidR="00F45566">
        <w:rPr>
          <w:sz w:val="22"/>
          <w:szCs w:val="22"/>
          <w:lang w:val="en-GB"/>
        </w:rPr>
        <w:t>groups</w:t>
      </w:r>
      <w:r w:rsidR="0045537A">
        <w:rPr>
          <w:sz w:val="22"/>
          <w:szCs w:val="22"/>
          <w:lang w:val="en-GB"/>
        </w:rPr>
        <w:t xml:space="preserve"> of candidates are occupied</w:t>
      </w:r>
      <w:r w:rsidR="001B3DE9">
        <w:rPr>
          <w:sz w:val="22"/>
          <w:szCs w:val="22"/>
          <w:lang w:val="en-GB"/>
        </w:rPr>
        <w:t>,</w:t>
      </w:r>
      <w:r w:rsidR="001C42B7">
        <w:rPr>
          <w:sz w:val="22"/>
          <w:szCs w:val="22"/>
          <w:lang w:val="en-GB"/>
        </w:rPr>
        <w:t xml:space="preserve"> as shown</w:t>
      </w:r>
      <w:r w:rsidR="001B3DE9">
        <w:rPr>
          <w:sz w:val="22"/>
          <w:szCs w:val="22"/>
          <w:lang w:val="en-GB"/>
        </w:rPr>
        <w:t xml:space="preserve"> </w:t>
      </w:r>
      <w:r w:rsidR="00380BFE">
        <w:rPr>
          <w:sz w:val="22"/>
          <w:szCs w:val="22"/>
          <w:lang w:val="en-GB"/>
        </w:rPr>
        <w:t>on the</w:t>
      </w:r>
      <w:r w:rsidR="001B3DE9">
        <w:rPr>
          <w:sz w:val="22"/>
          <w:szCs w:val="22"/>
          <w:lang w:val="en-GB"/>
        </w:rPr>
        <w:t xml:space="preserve"> ex</w:t>
      </w:r>
      <w:r w:rsidR="00380BFE">
        <w:rPr>
          <w:sz w:val="22"/>
          <w:szCs w:val="22"/>
          <w:lang w:val="en-GB"/>
        </w:rPr>
        <w:t>a</w:t>
      </w:r>
      <w:r w:rsidR="001B3DE9">
        <w:rPr>
          <w:sz w:val="22"/>
          <w:szCs w:val="22"/>
          <w:lang w:val="en-GB"/>
        </w:rPr>
        <w:t>mple</w:t>
      </w:r>
      <w:r w:rsidR="001C42B7">
        <w:rPr>
          <w:sz w:val="22"/>
          <w:szCs w:val="22"/>
          <w:lang w:val="en-GB"/>
        </w:rPr>
        <w:t xml:space="preserve"> in Figure 2</w:t>
      </w:r>
      <w:r w:rsidR="00F45566">
        <w:rPr>
          <w:sz w:val="22"/>
          <w:szCs w:val="22"/>
          <w:lang w:val="en-GB"/>
        </w:rPr>
        <w:t>.</w:t>
      </w:r>
      <w:r w:rsidR="007628E6">
        <w:rPr>
          <w:sz w:val="22"/>
          <w:szCs w:val="22"/>
          <w:lang w:val="en-GB"/>
        </w:rPr>
        <w:t xml:space="preserve"> </w:t>
      </w:r>
    </w:p>
    <w:p w14:paraId="323DEE1A" w14:textId="703D958C" w:rsidR="00DE3716" w:rsidRDefault="00DE3716" w:rsidP="00D5047D">
      <w:pPr>
        <w:jc w:val="both"/>
        <w:rPr>
          <w:sz w:val="22"/>
          <w:szCs w:val="22"/>
          <w:lang w:val="en-GB"/>
        </w:rPr>
      </w:pPr>
      <w:r>
        <w:rPr>
          <w:sz w:val="22"/>
          <w:szCs w:val="22"/>
          <w:lang w:val="en-GB"/>
        </w:rPr>
        <w:t xml:space="preserve">This operation assumes all sPDCCH candidates to be known to all UEs, but the sUSS of one UE to be a subset of the overall number of sPDCCH candidates. In case of the example in Figure 2, the total/overall number of sPDCCH candidates for the sTTI operation would be 7 candidates whereas for a single UE e.g. only </w:t>
      </w:r>
      <w:r w:rsidR="00600071">
        <w:rPr>
          <w:sz w:val="22"/>
          <w:szCs w:val="22"/>
          <w:lang w:val="en-GB"/>
        </w:rPr>
        <w:t xml:space="preserve">4 </w:t>
      </w:r>
      <w:r>
        <w:rPr>
          <w:sz w:val="22"/>
          <w:szCs w:val="22"/>
          <w:lang w:val="en-GB"/>
        </w:rPr>
        <w:t xml:space="preserve">or </w:t>
      </w:r>
      <w:r w:rsidR="00600071">
        <w:rPr>
          <w:sz w:val="22"/>
          <w:szCs w:val="22"/>
          <w:lang w:val="en-GB"/>
        </w:rPr>
        <w:t xml:space="preserve">5 </w:t>
      </w:r>
      <w:r>
        <w:rPr>
          <w:sz w:val="22"/>
          <w:szCs w:val="22"/>
          <w:lang w:val="en-GB"/>
        </w:rPr>
        <w:t>candidates</w:t>
      </w:r>
      <w:r w:rsidR="00147254">
        <w:rPr>
          <w:sz w:val="22"/>
          <w:szCs w:val="22"/>
          <w:lang w:val="en-GB"/>
        </w:rPr>
        <w:t xml:space="preserve"> (as discussed in the previous Section)</w:t>
      </w:r>
      <w:r>
        <w:rPr>
          <w:sz w:val="22"/>
          <w:szCs w:val="22"/>
          <w:lang w:val="en-GB"/>
        </w:rPr>
        <w:t xml:space="preserve"> might need to be monitored in order to keep the number of sUSS BDs low.</w:t>
      </w:r>
    </w:p>
    <w:p w14:paraId="7A51565A" w14:textId="2AFA6B85" w:rsidR="00EF3E23" w:rsidRDefault="00DE3716" w:rsidP="00D5047D">
      <w:pPr>
        <w:jc w:val="both"/>
        <w:rPr>
          <w:sz w:val="22"/>
          <w:szCs w:val="22"/>
          <w:lang w:val="en-GB"/>
        </w:rPr>
      </w:pPr>
      <w:r>
        <w:rPr>
          <w:sz w:val="22"/>
          <w:szCs w:val="22"/>
          <w:lang w:val="en-GB"/>
        </w:rPr>
        <w:t xml:space="preserve">The </w:t>
      </w:r>
      <w:r w:rsidR="007628E6">
        <w:rPr>
          <w:sz w:val="22"/>
          <w:szCs w:val="22"/>
          <w:lang w:val="en-GB"/>
        </w:rPr>
        <w:t xml:space="preserve">eNB </w:t>
      </w:r>
      <w:r w:rsidR="00C157F5">
        <w:rPr>
          <w:sz w:val="22"/>
          <w:szCs w:val="22"/>
          <w:lang w:val="en-GB"/>
        </w:rPr>
        <w:t xml:space="preserve">higher-layer </w:t>
      </w:r>
      <w:r w:rsidR="007628E6">
        <w:rPr>
          <w:sz w:val="22"/>
          <w:szCs w:val="22"/>
          <w:lang w:val="en-GB"/>
        </w:rPr>
        <w:t xml:space="preserve">configures </w:t>
      </w:r>
      <w:r>
        <w:rPr>
          <w:sz w:val="22"/>
          <w:szCs w:val="22"/>
          <w:lang w:val="en-GB"/>
        </w:rPr>
        <w:t xml:space="preserve">the overall </w:t>
      </w:r>
      <w:r w:rsidR="007628E6">
        <w:rPr>
          <w:sz w:val="22"/>
          <w:szCs w:val="22"/>
          <w:lang w:val="en-GB"/>
        </w:rPr>
        <w:t>set of candidates in sPDCCH</w:t>
      </w:r>
      <w:r>
        <w:rPr>
          <w:sz w:val="22"/>
          <w:szCs w:val="22"/>
          <w:lang w:val="en-GB"/>
        </w:rPr>
        <w:t xml:space="preserve"> known to all UEs </w:t>
      </w:r>
      <w:r w:rsidR="00C157F5">
        <w:rPr>
          <w:sz w:val="22"/>
          <w:szCs w:val="22"/>
          <w:lang w:val="en-GB"/>
        </w:rPr>
        <w:t>as we discuss in</w:t>
      </w:r>
      <w:r w:rsidR="00EB2D5A">
        <w:rPr>
          <w:sz w:val="22"/>
          <w:szCs w:val="22"/>
          <w:lang w:val="en-GB"/>
        </w:rPr>
        <w:t xml:space="preserve"> </w:t>
      </w:r>
      <w:r w:rsidR="00830AF1">
        <w:rPr>
          <w:sz w:val="22"/>
          <w:szCs w:val="22"/>
          <w:highlight w:val="yellow"/>
          <w:lang w:val="en-GB"/>
        </w:rPr>
        <w:fldChar w:fldCharType="begin"/>
      </w:r>
      <w:r w:rsidR="00830AF1">
        <w:rPr>
          <w:sz w:val="22"/>
          <w:szCs w:val="22"/>
          <w:lang w:val="en-GB"/>
        </w:rPr>
        <w:instrText xml:space="preserve"> REF _Ref473808746 \r \h </w:instrText>
      </w:r>
      <w:r w:rsidR="00830AF1">
        <w:rPr>
          <w:sz w:val="22"/>
          <w:szCs w:val="22"/>
          <w:highlight w:val="yellow"/>
          <w:lang w:val="en-GB"/>
        </w:rPr>
      </w:r>
      <w:r w:rsidR="00830AF1">
        <w:rPr>
          <w:sz w:val="22"/>
          <w:szCs w:val="22"/>
          <w:highlight w:val="yellow"/>
          <w:lang w:val="en-GB"/>
        </w:rPr>
        <w:fldChar w:fldCharType="separate"/>
      </w:r>
      <w:r w:rsidR="000F5173">
        <w:rPr>
          <w:sz w:val="22"/>
          <w:szCs w:val="22"/>
          <w:lang w:val="en-GB"/>
        </w:rPr>
        <w:t>[2]</w:t>
      </w:r>
      <w:r w:rsidR="00830AF1">
        <w:rPr>
          <w:sz w:val="22"/>
          <w:szCs w:val="22"/>
          <w:highlight w:val="yellow"/>
          <w:lang w:val="en-GB"/>
        </w:rPr>
        <w:fldChar w:fldCharType="end"/>
      </w:r>
      <w:r w:rsidR="006E4618">
        <w:rPr>
          <w:sz w:val="22"/>
          <w:szCs w:val="22"/>
          <w:lang w:val="en-GB"/>
        </w:rPr>
        <w:t>,</w:t>
      </w:r>
      <w:r w:rsidR="007628E6">
        <w:rPr>
          <w:sz w:val="22"/>
          <w:szCs w:val="22"/>
          <w:lang w:val="en-GB"/>
        </w:rPr>
        <w:t xml:space="preserve"> schedules users in UL and DL and allocates </w:t>
      </w:r>
      <w:r w:rsidR="00FD156A">
        <w:rPr>
          <w:sz w:val="22"/>
          <w:szCs w:val="22"/>
          <w:lang w:val="en-GB"/>
        </w:rPr>
        <w:t>s</w:t>
      </w:r>
      <w:r w:rsidR="006E4618">
        <w:rPr>
          <w:sz w:val="22"/>
          <w:szCs w:val="22"/>
          <w:lang w:val="en-GB"/>
        </w:rPr>
        <w:t>DCI</w:t>
      </w:r>
      <w:r w:rsidR="00FD156A">
        <w:rPr>
          <w:sz w:val="22"/>
          <w:szCs w:val="22"/>
          <w:lang w:val="en-GB"/>
        </w:rPr>
        <w:t>1s</w:t>
      </w:r>
      <w:r w:rsidR="006E4618">
        <w:rPr>
          <w:sz w:val="22"/>
          <w:szCs w:val="22"/>
          <w:lang w:val="en-GB"/>
        </w:rPr>
        <w:t xml:space="preserve"> to sPDCCH </w:t>
      </w:r>
      <w:r w:rsidR="007628E6">
        <w:rPr>
          <w:sz w:val="22"/>
          <w:szCs w:val="22"/>
          <w:lang w:val="en-GB"/>
        </w:rPr>
        <w:t>candidates</w:t>
      </w:r>
      <w:r w:rsidR="00A91D74">
        <w:rPr>
          <w:sz w:val="22"/>
          <w:szCs w:val="22"/>
          <w:lang w:val="en-GB"/>
        </w:rPr>
        <w:t xml:space="preserve">. </w:t>
      </w:r>
      <w:r w:rsidR="009A23EB">
        <w:rPr>
          <w:sz w:val="22"/>
          <w:szCs w:val="22"/>
          <w:lang w:val="en-GB"/>
        </w:rPr>
        <w:t xml:space="preserve">Having done the scheduling decision the </w:t>
      </w:r>
      <w:r w:rsidR="00A91D74">
        <w:rPr>
          <w:sz w:val="22"/>
          <w:szCs w:val="22"/>
          <w:lang w:val="en-GB"/>
        </w:rPr>
        <w:t>eNB</w:t>
      </w:r>
      <w:r w:rsidR="00F95671">
        <w:rPr>
          <w:sz w:val="22"/>
          <w:szCs w:val="22"/>
          <w:lang w:val="en-GB"/>
        </w:rPr>
        <w:t xml:space="preserve"> selects the candidates</w:t>
      </w:r>
      <w:r w:rsidR="00A91D74">
        <w:rPr>
          <w:sz w:val="22"/>
          <w:szCs w:val="22"/>
          <w:lang w:val="en-GB"/>
        </w:rPr>
        <w:t xml:space="preserve"> </w:t>
      </w:r>
      <w:r w:rsidR="00F95671">
        <w:rPr>
          <w:sz w:val="22"/>
          <w:szCs w:val="22"/>
          <w:lang w:val="en-GB"/>
        </w:rPr>
        <w:t>colliding (at least with 1 sREG)</w:t>
      </w:r>
      <w:r w:rsidR="00A91D74">
        <w:rPr>
          <w:sz w:val="22"/>
          <w:szCs w:val="22"/>
          <w:lang w:val="en-GB"/>
        </w:rPr>
        <w:t xml:space="preserve"> with the UE’s sPDSCH allocation and </w:t>
      </w:r>
      <w:r w:rsidR="004A4B17">
        <w:rPr>
          <w:sz w:val="22"/>
          <w:szCs w:val="22"/>
          <w:lang w:val="en-GB"/>
        </w:rPr>
        <w:t>groups</w:t>
      </w:r>
      <w:r w:rsidR="00A91D74">
        <w:rPr>
          <w:sz w:val="22"/>
          <w:szCs w:val="22"/>
          <w:lang w:val="en-GB"/>
        </w:rPr>
        <w:t xml:space="preserve"> these </w:t>
      </w:r>
      <w:r w:rsidR="0029478F">
        <w:rPr>
          <w:sz w:val="22"/>
          <w:szCs w:val="22"/>
          <w:lang w:val="en-GB"/>
        </w:rPr>
        <w:t>colliding</w:t>
      </w:r>
      <w:r>
        <w:rPr>
          <w:sz w:val="22"/>
          <w:szCs w:val="22"/>
          <w:lang w:val="en-GB"/>
        </w:rPr>
        <w:t xml:space="preserve"> </w:t>
      </w:r>
      <w:r w:rsidR="00A91D74">
        <w:rPr>
          <w:sz w:val="22"/>
          <w:szCs w:val="22"/>
          <w:lang w:val="en-GB"/>
        </w:rPr>
        <w:t xml:space="preserve">candidates </w:t>
      </w:r>
      <w:r>
        <w:rPr>
          <w:sz w:val="22"/>
          <w:szCs w:val="22"/>
          <w:lang w:val="en-GB"/>
        </w:rPr>
        <w:t xml:space="preserve">from the overall set of sPDCCH candidates </w:t>
      </w:r>
      <w:r w:rsidR="00A91D74">
        <w:rPr>
          <w:sz w:val="22"/>
          <w:szCs w:val="22"/>
          <w:lang w:val="en-GB"/>
        </w:rPr>
        <w:t>into several groups</w:t>
      </w:r>
      <w:r w:rsidR="006E4618">
        <w:rPr>
          <w:sz w:val="22"/>
          <w:szCs w:val="22"/>
          <w:lang w:val="en-GB"/>
        </w:rPr>
        <w:t>.</w:t>
      </w:r>
      <w:r w:rsidR="004A4B17">
        <w:rPr>
          <w:sz w:val="22"/>
          <w:szCs w:val="22"/>
          <w:lang w:val="en-GB"/>
        </w:rPr>
        <w:t xml:space="preserve"> </w:t>
      </w:r>
      <w:r w:rsidR="00F95671">
        <w:rPr>
          <w:sz w:val="22"/>
          <w:szCs w:val="22"/>
          <w:lang w:val="en-GB"/>
        </w:rPr>
        <w:t xml:space="preserve">Because each UE has </w:t>
      </w:r>
      <w:r w:rsidR="002D48F8">
        <w:rPr>
          <w:sz w:val="22"/>
          <w:szCs w:val="22"/>
          <w:lang w:val="en-GB"/>
        </w:rPr>
        <w:t xml:space="preserve">a </w:t>
      </w:r>
      <w:r w:rsidR="00F95671">
        <w:rPr>
          <w:sz w:val="22"/>
          <w:szCs w:val="22"/>
          <w:lang w:val="en-GB"/>
        </w:rPr>
        <w:t xml:space="preserve">different </w:t>
      </w:r>
      <w:r w:rsidR="009A23EB">
        <w:rPr>
          <w:sz w:val="22"/>
          <w:szCs w:val="22"/>
          <w:lang w:val="en-GB"/>
        </w:rPr>
        <w:t xml:space="preserve">sPDSCH </w:t>
      </w:r>
      <w:r w:rsidR="00F95671">
        <w:rPr>
          <w:sz w:val="22"/>
          <w:szCs w:val="22"/>
          <w:lang w:val="en-GB"/>
        </w:rPr>
        <w:t>resource allocation</w:t>
      </w:r>
      <w:r w:rsidR="006E4618">
        <w:rPr>
          <w:sz w:val="22"/>
          <w:szCs w:val="22"/>
          <w:lang w:val="en-GB"/>
        </w:rPr>
        <w:t>,</w:t>
      </w:r>
      <w:r w:rsidR="00A91D74">
        <w:rPr>
          <w:sz w:val="22"/>
          <w:szCs w:val="22"/>
          <w:lang w:val="en-GB"/>
        </w:rPr>
        <w:t xml:space="preserve"> the </w:t>
      </w:r>
      <w:r w:rsidR="006E4618">
        <w:rPr>
          <w:sz w:val="22"/>
          <w:szCs w:val="22"/>
          <w:lang w:val="en-GB"/>
        </w:rPr>
        <w:t>grouping of candidates is</w:t>
      </w:r>
      <w:r w:rsidR="004A4B17">
        <w:rPr>
          <w:sz w:val="22"/>
          <w:szCs w:val="22"/>
          <w:lang w:val="en-GB"/>
        </w:rPr>
        <w:t xml:space="preserve"> UE</w:t>
      </w:r>
      <w:r w:rsidR="008D30ED">
        <w:rPr>
          <w:sz w:val="22"/>
          <w:szCs w:val="22"/>
          <w:lang w:val="en-GB"/>
        </w:rPr>
        <w:t>-</w:t>
      </w:r>
      <w:r w:rsidR="004A4B17">
        <w:rPr>
          <w:sz w:val="22"/>
          <w:szCs w:val="22"/>
          <w:lang w:val="en-GB"/>
        </w:rPr>
        <w:t>specific</w:t>
      </w:r>
      <w:r w:rsidR="006E4618">
        <w:rPr>
          <w:sz w:val="22"/>
          <w:szCs w:val="22"/>
          <w:lang w:val="en-GB"/>
        </w:rPr>
        <w:t>.</w:t>
      </w:r>
      <w:r w:rsidR="004A4B17">
        <w:rPr>
          <w:sz w:val="22"/>
          <w:szCs w:val="22"/>
          <w:lang w:val="en-GB"/>
        </w:rPr>
        <w:t xml:space="preserve"> Moreover</w:t>
      </w:r>
      <w:r w:rsidR="00287EE0">
        <w:rPr>
          <w:sz w:val="22"/>
          <w:szCs w:val="22"/>
          <w:lang w:val="en-GB"/>
        </w:rPr>
        <w:t>,</w:t>
      </w:r>
      <w:r w:rsidR="00F45566">
        <w:rPr>
          <w:sz w:val="22"/>
          <w:szCs w:val="22"/>
          <w:lang w:val="en-GB"/>
        </w:rPr>
        <w:t xml:space="preserve"> </w:t>
      </w:r>
      <w:r w:rsidR="00FE3F26">
        <w:rPr>
          <w:sz w:val="22"/>
          <w:szCs w:val="22"/>
          <w:lang w:val="en-GB"/>
        </w:rPr>
        <w:t xml:space="preserve">the </w:t>
      </w:r>
      <w:r w:rsidR="000E6F40">
        <w:rPr>
          <w:sz w:val="22"/>
          <w:szCs w:val="22"/>
          <w:lang w:val="en-GB"/>
        </w:rPr>
        <w:t>candidate</w:t>
      </w:r>
      <w:r w:rsidR="00FE3F26">
        <w:rPr>
          <w:sz w:val="22"/>
          <w:szCs w:val="22"/>
          <w:lang w:val="en-GB"/>
        </w:rPr>
        <w:t xml:space="preserve"> carrying own DL assignment</w:t>
      </w:r>
      <w:r w:rsidR="00F45566">
        <w:rPr>
          <w:sz w:val="22"/>
          <w:szCs w:val="22"/>
          <w:lang w:val="en-GB"/>
        </w:rPr>
        <w:t xml:space="preserve"> should </w:t>
      </w:r>
      <w:r w:rsidR="00287EE0">
        <w:rPr>
          <w:sz w:val="22"/>
          <w:szCs w:val="22"/>
          <w:lang w:val="en-GB"/>
        </w:rPr>
        <w:t>be excluded</w:t>
      </w:r>
      <w:r w:rsidR="004A4B17">
        <w:rPr>
          <w:sz w:val="22"/>
          <w:szCs w:val="22"/>
          <w:lang w:val="en-GB"/>
        </w:rPr>
        <w:t xml:space="preserve"> from the UE-specific candidate set in order to keep the set and the related signalling groups as small as possible</w:t>
      </w:r>
      <w:r w:rsidR="00287EE0">
        <w:rPr>
          <w:sz w:val="22"/>
          <w:szCs w:val="22"/>
          <w:lang w:val="en-GB"/>
        </w:rPr>
        <w:t>.</w:t>
      </w:r>
      <w:r w:rsidR="006E4618">
        <w:rPr>
          <w:sz w:val="22"/>
          <w:szCs w:val="22"/>
          <w:lang w:val="en-GB"/>
        </w:rPr>
        <w:t xml:space="preserve"> The eNB signals per each </w:t>
      </w:r>
      <w:r w:rsidR="00F95671">
        <w:rPr>
          <w:sz w:val="22"/>
          <w:szCs w:val="22"/>
          <w:lang w:val="en-GB"/>
        </w:rPr>
        <w:t xml:space="preserve">candidate </w:t>
      </w:r>
      <w:r w:rsidR="006E4618">
        <w:rPr>
          <w:sz w:val="22"/>
          <w:szCs w:val="22"/>
          <w:lang w:val="en-GB"/>
        </w:rPr>
        <w:t xml:space="preserve">group a single bit indicating whether candidates within each group were assigned or not. </w:t>
      </w:r>
      <w:r w:rsidR="007628E6">
        <w:rPr>
          <w:sz w:val="22"/>
          <w:szCs w:val="22"/>
          <w:lang w:val="en-GB"/>
        </w:rPr>
        <w:t>This significantly reducing the bitmap size and at the same time allowing for design of fixed-sized bitmap with a variable group size.</w:t>
      </w:r>
    </w:p>
    <w:p w14:paraId="779C3686" w14:textId="5A89E612" w:rsidR="00A65FCC" w:rsidRDefault="00A65FCC" w:rsidP="00A65FCC">
      <w:pPr>
        <w:jc w:val="both"/>
        <w:rPr>
          <w:b/>
          <w:sz w:val="22"/>
          <w:szCs w:val="22"/>
          <w:lang w:val="en-GB"/>
        </w:rPr>
      </w:pPr>
      <w:r w:rsidRPr="008C0FD9">
        <w:rPr>
          <w:b/>
          <w:sz w:val="22"/>
          <w:szCs w:val="22"/>
          <w:lang w:val="en-GB"/>
        </w:rPr>
        <w:t>Observation</w:t>
      </w:r>
      <w:r w:rsidR="002C4451">
        <w:rPr>
          <w:b/>
          <w:sz w:val="22"/>
          <w:szCs w:val="22"/>
          <w:lang w:val="en-GB"/>
        </w:rPr>
        <w:t>-</w:t>
      </w:r>
      <w:r w:rsidR="00721527">
        <w:rPr>
          <w:b/>
          <w:sz w:val="22"/>
          <w:szCs w:val="22"/>
          <w:lang w:val="en-GB"/>
        </w:rPr>
        <w:t>5</w:t>
      </w:r>
      <w:r w:rsidRPr="008C0FD9">
        <w:rPr>
          <w:b/>
          <w:sz w:val="22"/>
          <w:szCs w:val="22"/>
          <w:lang w:val="en-GB"/>
        </w:rPr>
        <w:t xml:space="preserve">: </w:t>
      </w:r>
      <w:r w:rsidR="00BC6BEE">
        <w:rPr>
          <w:b/>
          <w:sz w:val="22"/>
          <w:szCs w:val="22"/>
          <w:lang w:val="en-GB"/>
        </w:rPr>
        <w:t>Signalling of groups of</w:t>
      </w:r>
      <w:r w:rsidR="00C34E30">
        <w:rPr>
          <w:b/>
          <w:sz w:val="22"/>
          <w:szCs w:val="22"/>
          <w:lang w:val="en-GB"/>
        </w:rPr>
        <w:t xml:space="preserve"> unused</w:t>
      </w:r>
      <w:r w:rsidR="00380BFE">
        <w:rPr>
          <w:b/>
          <w:sz w:val="22"/>
          <w:szCs w:val="22"/>
          <w:lang w:val="en-GB"/>
        </w:rPr>
        <w:t>/unassigned</w:t>
      </w:r>
      <w:r w:rsidR="00BC6BEE">
        <w:rPr>
          <w:b/>
          <w:sz w:val="22"/>
          <w:szCs w:val="22"/>
          <w:lang w:val="en-GB"/>
        </w:rPr>
        <w:t xml:space="preserve"> </w:t>
      </w:r>
      <w:r w:rsidR="00F37B03">
        <w:rPr>
          <w:b/>
          <w:sz w:val="22"/>
          <w:szCs w:val="22"/>
          <w:lang w:val="en-GB"/>
        </w:rPr>
        <w:t>sPDCCH</w:t>
      </w:r>
      <w:r w:rsidR="00BC6BEE">
        <w:rPr>
          <w:b/>
          <w:sz w:val="22"/>
          <w:szCs w:val="22"/>
          <w:lang w:val="en-GB"/>
        </w:rPr>
        <w:t xml:space="preserve"> candidates decreases the signalling overhead.</w:t>
      </w:r>
    </w:p>
    <w:p w14:paraId="37932402" w14:textId="301EDEE4" w:rsidR="00372314" w:rsidRDefault="00372314" w:rsidP="00A65FCC">
      <w:pPr>
        <w:jc w:val="both"/>
        <w:rPr>
          <w:b/>
          <w:sz w:val="22"/>
          <w:szCs w:val="22"/>
          <w:lang w:val="en-GB"/>
        </w:rPr>
      </w:pPr>
      <w:r>
        <w:rPr>
          <w:b/>
          <w:sz w:val="22"/>
          <w:szCs w:val="22"/>
          <w:lang w:val="en-GB"/>
        </w:rPr>
        <w:t>Observation</w:t>
      </w:r>
      <w:r w:rsidR="002C4451">
        <w:rPr>
          <w:b/>
          <w:sz w:val="22"/>
          <w:szCs w:val="22"/>
          <w:lang w:val="en-GB"/>
        </w:rPr>
        <w:t>-</w:t>
      </w:r>
      <w:r w:rsidR="00721527">
        <w:rPr>
          <w:b/>
          <w:sz w:val="22"/>
          <w:szCs w:val="22"/>
          <w:lang w:val="en-GB"/>
        </w:rPr>
        <w:t>6</w:t>
      </w:r>
      <w:r w:rsidR="000B6EE4">
        <w:rPr>
          <w:b/>
          <w:sz w:val="22"/>
          <w:szCs w:val="22"/>
          <w:lang w:val="en-GB"/>
        </w:rPr>
        <w:t>:</w:t>
      </w:r>
      <w:r>
        <w:rPr>
          <w:b/>
          <w:sz w:val="22"/>
          <w:szCs w:val="22"/>
          <w:lang w:val="en-GB"/>
        </w:rPr>
        <w:t xml:space="preserve"> The signalling efficiency can be </w:t>
      </w:r>
      <w:r w:rsidR="00156FB8">
        <w:rPr>
          <w:b/>
          <w:sz w:val="22"/>
          <w:szCs w:val="22"/>
          <w:lang w:val="en-GB"/>
        </w:rPr>
        <w:t xml:space="preserve">improved by excluding </w:t>
      </w:r>
      <w:r w:rsidR="00C34E30">
        <w:rPr>
          <w:b/>
          <w:sz w:val="22"/>
          <w:szCs w:val="22"/>
          <w:lang w:val="en-GB"/>
        </w:rPr>
        <w:t xml:space="preserve">sPDCCH </w:t>
      </w:r>
      <w:r w:rsidR="00156FB8">
        <w:rPr>
          <w:b/>
          <w:sz w:val="22"/>
          <w:szCs w:val="22"/>
          <w:lang w:val="en-GB"/>
        </w:rPr>
        <w:t xml:space="preserve">candidates outside of UE’s </w:t>
      </w:r>
      <w:r w:rsidR="00C34E30">
        <w:rPr>
          <w:b/>
          <w:sz w:val="22"/>
          <w:szCs w:val="22"/>
          <w:lang w:val="en-GB"/>
        </w:rPr>
        <w:t>s</w:t>
      </w:r>
      <w:r w:rsidR="00156FB8">
        <w:rPr>
          <w:b/>
          <w:sz w:val="22"/>
          <w:szCs w:val="22"/>
          <w:lang w:val="en-GB"/>
        </w:rPr>
        <w:t>PDSCH allocation</w:t>
      </w:r>
      <w:r w:rsidR="00C34E30">
        <w:rPr>
          <w:b/>
          <w:sz w:val="22"/>
          <w:szCs w:val="22"/>
          <w:lang w:val="en-GB"/>
        </w:rPr>
        <w:t xml:space="preserve"> and the s</w:t>
      </w:r>
      <w:r w:rsidR="00F37B03">
        <w:rPr>
          <w:b/>
          <w:sz w:val="22"/>
          <w:szCs w:val="22"/>
          <w:lang w:val="en-GB"/>
        </w:rPr>
        <w:t>PDC</w:t>
      </w:r>
      <w:r w:rsidR="00C34E30">
        <w:rPr>
          <w:b/>
          <w:sz w:val="22"/>
          <w:szCs w:val="22"/>
          <w:lang w:val="en-GB"/>
        </w:rPr>
        <w:t xml:space="preserve">CH </w:t>
      </w:r>
      <w:r w:rsidR="00156FB8">
        <w:rPr>
          <w:b/>
          <w:sz w:val="22"/>
          <w:szCs w:val="22"/>
          <w:lang w:val="en-GB"/>
        </w:rPr>
        <w:t xml:space="preserve">candidate carrying </w:t>
      </w:r>
      <w:r w:rsidR="00C34E30">
        <w:rPr>
          <w:b/>
          <w:sz w:val="22"/>
          <w:szCs w:val="22"/>
          <w:lang w:val="en-GB"/>
        </w:rPr>
        <w:t>own DL assignment</w:t>
      </w:r>
      <w:r w:rsidR="00156FB8">
        <w:rPr>
          <w:b/>
          <w:sz w:val="22"/>
          <w:szCs w:val="22"/>
          <w:lang w:val="en-GB"/>
        </w:rPr>
        <w:t xml:space="preserve"> from the signalling set</w:t>
      </w:r>
      <w:r w:rsidR="00B80106">
        <w:rPr>
          <w:b/>
          <w:sz w:val="22"/>
          <w:szCs w:val="22"/>
          <w:lang w:val="en-GB"/>
        </w:rPr>
        <w:t xml:space="preserve">, resulting in </w:t>
      </w:r>
      <w:r w:rsidR="009A23EB">
        <w:rPr>
          <w:b/>
          <w:sz w:val="22"/>
          <w:szCs w:val="22"/>
          <w:lang w:val="en-GB"/>
        </w:rPr>
        <w:t xml:space="preserve">a </w:t>
      </w:r>
      <w:r w:rsidR="00B80106">
        <w:rPr>
          <w:b/>
          <w:sz w:val="22"/>
          <w:szCs w:val="22"/>
          <w:lang w:val="en-GB"/>
        </w:rPr>
        <w:t>user-specific group definition.</w:t>
      </w:r>
    </w:p>
    <w:p w14:paraId="5949D18C" w14:textId="23F35797" w:rsidR="00EF3E23" w:rsidRDefault="00F95671" w:rsidP="001C42B7">
      <w:pPr>
        <w:keepNext/>
        <w:jc w:val="center"/>
      </w:pPr>
      <w:r>
        <w:object w:dxaOrig="10807" w:dyaOrig="6718" w14:anchorId="315E0C2A">
          <v:shape id="_x0000_i1026" type="#_x0000_t75" style="width:481.65pt;height:299.45pt" o:ole="">
            <v:imagedata r:id="rId10" o:title=""/>
          </v:shape>
          <o:OLEObject Type="Embed" ProgID="Visio.Drawing.11" ShapeID="_x0000_i1026" DrawAspect="Content" ObjectID="_1551900176" r:id="rId11"/>
        </w:object>
      </w:r>
    </w:p>
    <w:p w14:paraId="2123CBA7" w14:textId="430795F9" w:rsidR="00EF3E23" w:rsidRDefault="00EF3E23" w:rsidP="00EF3E23">
      <w:pPr>
        <w:pStyle w:val="Caption"/>
        <w:jc w:val="center"/>
        <w:rPr>
          <w:b/>
          <w:sz w:val="22"/>
          <w:szCs w:val="22"/>
          <w:lang w:val="en-GB"/>
        </w:rPr>
      </w:pPr>
      <w:r>
        <w:t xml:space="preserve">Figure </w:t>
      </w:r>
      <w:r w:rsidR="00491584">
        <w:fldChar w:fldCharType="begin"/>
      </w:r>
      <w:r w:rsidR="00491584">
        <w:instrText xml:space="preserve"> SEQ Figure \* ARABIC </w:instrText>
      </w:r>
      <w:r w:rsidR="00491584">
        <w:fldChar w:fldCharType="separate"/>
      </w:r>
      <w:r w:rsidR="00DE3716">
        <w:rPr>
          <w:noProof/>
        </w:rPr>
        <w:t>2</w:t>
      </w:r>
      <w:r w:rsidR="00491584">
        <w:rPr>
          <w:noProof/>
        </w:rPr>
        <w:fldChar w:fldCharType="end"/>
      </w:r>
      <w:r>
        <w:t xml:space="preserve"> </w:t>
      </w:r>
      <w:r w:rsidR="001C42B7">
        <w:t>Reusing</w:t>
      </w:r>
      <w:r>
        <w:t xml:space="preserve"> the unused control resource for data </w:t>
      </w:r>
      <w:r w:rsidR="001C42B7" w:rsidRPr="001C42B7">
        <w:t>when</w:t>
      </w:r>
      <w:r w:rsidRPr="001C42B7">
        <w:t xml:space="preserve"> USS</w:t>
      </w:r>
      <w:r w:rsidR="001C42B7" w:rsidRPr="001C42B7">
        <w:t xml:space="preserve"> is </w:t>
      </w:r>
      <w:r w:rsidR="001C42B7" w:rsidRPr="001C42B7">
        <w:rPr>
          <w:lang w:val="en-GB"/>
        </w:rPr>
        <w:t>subset of all sPDCCH candidates</w:t>
      </w:r>
      <w:r w:rsidR="001C42B7">
        <w:t xml:space="preserve"> </w:t>
      </w:r>
    </w:p>
    <w:p w14:paraId="75489158" w14:textId="77777777" w:rsidR="00EF3E23" w:rsidRDefault="00EF3E23" w:rsidP="00A65FCC">
      <w:pPr>
        <w:jc w:val="both"/>
        <w:rPr>
          <w:b/>
          <w:sz w:val="22"/>
          <w:szCs w:val="22"/>
          <w:lang w:val="en-GB"/>
        </w:rPr>
      </w:pPr>
    </w:p>
    <w:p w14:paraId="36DFC1AD" w14:textId="1E9FB607" w:rsidR="004E22BE" w:rsidRDefault="00A91A58" w:rsidP="00D5047D">
      <w:pPr>
        <w:jc w:val="both"/>
        <w:rPr>
          <w:sz w:val="22"/>
          <w:szCs w:val="22"/>
          <w:lang w:val="en-GB"/>
        </w:rPr>
      </w:pPr>
      <w:r>
        <w:rPr>
          <w:sz w:val="22"/>
          <w:szCs w:val="22"/>
          <w:lang w:val="en-GB"/>
        </w:rPr>
        <w:t xml:space="preserve">Grouping of candidates will however decrease the efficiency of reuse. Therefore, </w:t>
      </w:r>
      <w:r w:rsidR="000E6F40">
        <w:rPr>
          <w:sz w:val="22"/>
          <w:szCs w:val="22"/>
          <w:lang w:val="en-GB"/>
        </w:rPr>
        <w:t xml:space="preserve">the </w:t>
      </w:r>
      <w:r>
        <w:rPr>
          <w:sz w:val="22"/>
          <w:szCs w:val="22"/>
          <w:lang w:val="en-GB"/>
        </w:rPr>
        <w:t>mechanism of DCI candidate resource</w:t>
      </w:r>
      <w:r w:rsidR="006A4CEA">
        <w:rPr>
          <w:sz w:val="22"/>
          <w:szCs w:val="22"/>
          <w:lang w:val="en-GB"/>
        </w:rPr>
        <w:t>s</w:t>
      </w:r>
      <w:r>
        <w:rPr>
          <w:sz w:val="22"/>
          <w:szCs w:val="22"/>
          <w:lang w:val="en-GB"/>
        </w:rPr>
        <w:t xml:space="preserve"> puncturing the sPDSCH resources should be considered</w:t>
      </w:r>
      <w:r w:rsidR="004A4B17">
        <w:rPr>
          <w:sz w:val="22"/>
          <w:szCs w:val="22"/>
          <w:lang w:val="en-GB"/>
        </w:rPr>
        <w:t xml:space="preserve"> to complement the sPDCCH reuse operation</w:t>
      </w:r>
      <w:r>
        <w:rPr>
          <w:sz w:val="22"/>
          <w:szCs w:val="22"/>
          <w:lang w:val="en-GB"/>
        </w:rPr>
        <w:t>. For example</w:t>
      </w:r>
      <w:r w:rsidR="00BE7F84">
        <w:rPr>
          <w:sz w:val="22"/>
          <w:szCs w:val="22"/>
          <w:lang w:val="en-GB"/>
        </w:rPr>
        <w:t>,</w:t>
      </w:r>
      <w:r>
        <w:rPr>
          <w:sz w:val="22"/>
          <w:szCs w:val="22"/>
          <w:lang w:val="en-GB"/>
        </w:rPr>
        <w:t xml:space="preserve"> if</w:t>
      </w:r>
      <w:r w:rsidR="00287EE0">
        <w:rPr>
          <w:sz w:val="22"/>
          <w:szCs w:val="22"/>
          <w:lang w:val="en-GB"/>
        </w:rPr>
        <w:t xml:space="preserve"> all of candidates except of one within a group</w:t>
      </w:r>
      <w:r w:rsidR="000E6F40">
        <w:rPr>
          <w:sz w:val="22"/>
          <w:szCs w:val="22"/>
          <w:lang w:val="en-GB"/>
        </w:rPr>
        <w:t xml:space="preserve"> of candidates</w:t>
      </w:r>
      <w:r w:rsidR="00287EE0">
        <w:rPr>
          <w:sz w:val="22"/>
          <w:szCs w:val="22"/>
          <w:lang w:val="en-GB"/>
        </w:rPr>
        <w:t xml:space="preserve"> </w:t>
      </w:r>
      <w:r>
        <w:rPr>
          <w:sz w:val="22"/>
          <w:szCs w:val="22"/>
          <w:lang w:val="en-GB"/>
        </w:rPr>
        <w:t xml:space="preserve">are </w:t>
      </w:r>
      <w:r w:rsidR="004A4B17">
        <w:rPr>
          <w:sz w:val="22"/>
          <w:szCs w:val="22"/>
          <w:lang w:val="en-GB"/>
        </w:rPr>
        <w:t>un</w:t>
      </w:r>
      <w:r w:rsidR="00F2320B">
        <w:rPr>
          <w:sz w:val="22"/>
          <w:szCs w:val="22"/>
          <w:lang w:val="en-GB"/>
        </w:rPr>
        <w:t>assigned</w:t>
      </w:r>
      <w:r>
        <w:rPr>
          <w:sz w:val="22"/>
          <w:szCs w:val="22"/>
          <w:lang w:val="en-GB"/>
        </w:rPr>
        <w:t>,</w:t>
      </w:r>
      <w:r w:rsidR="00287EE0">
        <w:rPr>
          <w:sz w:val="22"/>
          <w:szCs w:val="22"/>
          <w:lang w:val="en-GB"/>
        </w:rPr>
        <w:t xml:space="preserve"> the eNB may decide to signal this group as </w:t>
      </w:r>
      <w:r w:rsidR="004A4B17">
        <w:rPr>
          <w:sz w:val="22"/>
          <w:szCs w:val="22"/>
          <w:lang w:val="en-GB"/>
        </w:rPr>
        <w:t>available for sPDSCH</w:t>
      </w:r>
      <w:r w:rsidR="00287EE0">
        <w:rPr>
          <w:sz w:val="22"/>
          <w:szCs w:val="22"/>
          <w:lang w:val="en-GB"/>
        </w:rPr>
        <w:t>, and</w:t>
      </w:r>
      <w:r w:rsidR="00654211">
        <w:rPr>
          <w:sz w:val="22"/>
          <w:szCs w:val="22"/>
          <w:lang w:val="en-GB"/>
        </w:rPr>
        <w:t xml:space="preserve"> at the same time</w:t>
      </w:r>
      <w:r w:rsidR="00287EE0">
        <w:rPr>
          <w:sz w:val="22"/>
          <w:szCs w:val="22"/>
          <w:lang w:val="en-GB"/>
        </w:rPr>
        <w:t xml:space="preserve"> puncture the </w:t>
      </w:r>
      <w:r w:rsidR="004A4B17">
        <w:rPr>
          <w:sz w:val="22"/>
          <w:szCs w:val="22"/>
          <w:lang w:val="en-GB"/>
        </w:rPr>
        <w:t xml:space="preserve">resources from the single occupied </w:t>
      </w:r>
      <w:r w:rsidR="00287EE0">
        <w:rPr>
          <w:sz w:val="22"/>
          <w:szCs w:val="22"/>
          <w:lang w:val="en-GB"/>
        </w:rPr>
        <w:t xml:space="preserve">candidate </w:t>
      </w:r>
      <w:r w:rsidR="00A65FCC">
        <w:rPr>
          <w:sz w:val="22"/>
          <w:szCs w:val="22"/>
          <w:lang w:val="en-GB"/>
        </w:rPr>
        <w:t>wit</w:t>
      </w:r>
      <w:r w:rsidR="00654211">
        <w:rPr>
          <w:sz w:val="22"/>
          <w:szCs w:val="22"/>
          <w:lang w:val="en-GB"/>
        </w:rPr>
        <w:t>hin the allocated sPDSCH</w:t>
      </w:r>
      <w:r w:rsidR="00A65FCC">
        <w:rPr>
          <w:sz w:val="22"/>
          <w:szCs w:val="22"/>
          <w:lang w:val="en-GB"/>
        </w:rPr>
        <w:t>.</w:t>
      </w:r>
      <w:r w:rsidR="00F95671">
        <w:rPr>
          <w:sz w:val="22"/>
          <w:szCs w:val="22"/>
          <w:lang w:val="en-GB"/>
        </w:rPr>
        <w:t xml:space="preserve"> </w:t>
      </w:r>
      <w:r w:rsidR="003D0EF7">
        <w:rPr>
          <w:sz w:val="22"/>
          <w:szCs w:val="22"/>
          <w:lang w:val="en-GB"/>
        </w:rPr>
        <w:t xml:space="preserve">Thereby, the complementing puncturing can significantly improve the efficiency of reuse of unused sPDCCH resources on top of group based dynamic signaling. The puncturing mechanism is </w:t>
      </w:r>
      <w:r w:rsidR="00F95671">
        <w:rPr>
          <w:sz w:val="22"/>
          <w:szCs w:val="22"/>
          <w:lang w:val="en-GB"/>
        </w:rPr>
        <w:t xml:space="preserve">also </w:t>
      </w:r>
      <w:r w:rsidR="003D0EF7">
        <w:rPr>
          <w:sz w:val="22"/>
          <w:szCs w:val="22"/>
          <w:lang w:val="en-GB"/>
        </w:rPr>
        <w:t xml:space="preserve">illustrated </w:t>
      </w:r>
      <w:r w:rsidR="00A57613">
        <w:rPr>
          <w:sz w:val="22"/>
          <w:szCs w:val="22"/>
          <w:lang w:val="en-GB"/>
        </w:rPr>
        <w:t xml:space="preserve">in our example in Figure 2. For UE 2, the </w:t>
      </w:r>
      <w:r w:rsidR="00161BFA">
        <w:rPr>
          <w:sz w:val="22"/>
          <w:szCs w:val="22"/>
          <w:lang w:val="en-GB"/>
        </w:rPr>
        <w:t>Group1 of candidates (</w:t>
      </w:r>
      <w:r w:rsidR="00F95671">
        <w:rPr>
          <w:sz w:val="22"/>
          <w:szCs w:val="22"/>
          <w:lang w:val="en-GB"/>
        </w:rPr>
        <w:t xml:space="preserve">i.e. candidates </w:t>
      </w:r>
      <w:r w:rsidR="00161BFA">
        <w:rPr>
          <w:sz w:val="22"/>
          <w:szCs w:val="22"/>
          <w:lang w:val="en-GB"/>
        </w:rPr>
        <w:t xml:space="preserve">1, 2 and </w:t>
      </w:r>
      <w:r w:rsidR="00A57613">
        <w:rPr>
          <w:sz w:val="22"/>
          <w:szCs w:val="22"/>
          <w:lang w:val="en-GB"/>
        </w:rPr>
        <w:t xml:space="preserve">4) is signalled as empty </w:t>
      </w:r>
      <w:r w:rsidR="003D0EF7">
        <w:rPr>
          <w:sz w:val="22"/>
          <w:szCs w:val="22"/>
          <w:lang w:val="en-GB"/>
        </w:rPr>
        <w:t>despite the fact that one green s</w:t>
      </w:r>
      <w:r w:rsidR="00A57613">
        <w:rPr>
          <w:sz w:val="22"/>
          <w:szCs w:val="22"/>
          <w:lang w:val="en-GB"/>
        </w:rPr>
        <w:t>REG</w:t>
      </w:r>
      <w:r w:rsidR="003D0EF7">
        <w:rPr>
          <w:sz w:val="22"/>
          <w:szCs w:val="22"/>
          <w:lang w:val="en-GB"/>
        </w:rPr>
        <w:t xml:space="preserve"> within UE2 sPDSCH allocation of green candidate is occupied. </w:t>
      </w:r>
      <w:r w:rsidR="006E6584">
        <w:rPr>
          <w:sz w:val="22"/>
          <w:szCs w:val="22"/>
          <w:lang w:val="en-GB"/>
        </w:rPr>
        <w:t>The</w:t>
      </w:r>
      <w:r w:rsidR="003D0EF7">
        <w:rPr>
          <w:sz w:val="22"/>
          <w:szCs w:val="22"/>
          <w:lang w:val="en-GB"/>
        </w:rPr>
        <w:t xml:space="preserve"> eNB </w:t>
      </w:r>
      <w:r w:rsidR="00161BFA">
        <w:rPr>
          <w:sz w:val="22"/>
          <w:szCs w:val="22"/>
          <w:lang w:val="en-GB"/>
        </w:rPr>
        <w:t>punctures</w:t>
      </w:r>
      <w:r w:rsidR="003D0EF7">
        <w:rPr>
          <w:sz w:val="22"/>
          <w:szCs w:val="22"/>
          <w:lang w:val="en-GB"/>
        </w:rPr>
        <w:t xml:space="preserve"> this green sREG into the UE2’s sPDSCH.</w:t>
      </w:r>
      <w:r w:rsidR="00A57613">
        <w:rPr>
          <w:sz w:val="22"/>
          <w:szCs w:val="22"/>
          <w:lang w:val="en-GB"/>
        </w:rPr>
        <w:t xml:space="preserve"> </w:t>
      </w:r>
    </w:p>
    <w:p w14:paraId="4B6E4EEA" w14:textId="07D8B30C" w:rsidR="00256C6B" w:rsidRDefault="00256C6B" w:rsidP="00D5047D">
      <w:pPr>
        <w:jc w:val="both"/>
        <w:rPr>
          <w:b/>
          <w:sz w:val="22"/>
          <w:szCs w:val="22"/>
          <w:lang w:val="en-GB"/>
        </w:rPr>
      </w:pPr>
      <w:r>
        <w:rPr>
          <w:b/>
          <w:sz w:val="22"/>
          <w:szCs w:val="22"/>
          <w:lang w:val="en-GB"/>
        </w:rPr>
        <w:t>Observation</w:t>
      </w:r>
      <w:r w:rsidR="002C4451">
        <w:rPr>
          <w:b/>
          <w:sz w:val="22"/>
          <w:szCs w:val="22"/>
          <w:lang w:val="en-GB"/>
        </w:rPr>
        <w:t>-</w:t>
      </w:r>
      <w:r w:rsidR="00721527">
        <w:rPr>
          <w:b/>
          <w:sz w:val="22"/>
          <w:szCs w:val="22"/>
          <w:lang w:val="en-GB"/>
        </w:rPr>
        <w:t>7</w:t>
      </w:r>
      <w:r>
        <w:rPr>
          <w:b/>
          <w:sz w:val="22"/>
          <w:szCs w:val="22"/>
          <w:lang w:val="en-GB"/>
        </w:rPr>
        <w:t xml:space="preserve">: </w:t>
      </w:r>
      <w:r w:rsidR="00E530A6">
        <w:rPr>
          <w:b/>
          <w:sz w:val="22"/>
          <w:szCs w:val="22"/>
          <w:lang w:val="en-GB"/>
        </w:rPr>
        <w:t xml:space="preserve"> P</w:t>
      </w:r>
      <w:r w:rsidR="00654211">
        <w:rPr>
          <w:b/>
          <w:sz w:val="22"/>
          <w:szCs w:val="22"/>
          <w:lang w:val="en-GB"/>
        </w:rPr>
        <w:t>uncturing</w:t>
      </w:r>
      <w:r w:rsidR="00372314">
        <w:rPr>
          <w:b/>
          <w:sz w:val="22"/>
          <w:szCs w:val="22"/>
          <w:lang w:val="en-GB"/>
        </w:rPr>
        <w:t xml:space="preserve"> of remaining </w:t>
      </w:r>
      <w:r w:rsidR="00156FB8">
        <w:rPr>
          <w:b/>
          <w:sz w:val="22"/>
          <w:szCs w:val="22"/>
          <w:lang w:val="en-GB"/>
        </w:rPr>
        <w:t xml:space="preserve">occupied </w:t>
      </w:r>
      <w:r w:rsidR="00F37B03">
        <w:rPr>
          <w:b/>
          <w:sz w:val="22"/>
          <w:szCs w:val="22"/>
          <w:lang w:val="en-GB"/>
        </w:rPr>
        <w:t xml:space="preserve">sPDCCH </w:t>
      </w:r>
      <w:r w:rsidR="00372314">
        <w:rPr>
          <w:b/>
          <w:sz w:val="22"/>
          <w:szCs w:val="22"/>
          <w:lang w:val="en-GB"/>
        </w:rPr>
        <w:t>candidates</w:t>
      </w:r>
      <w:r w:rsidR="00156FB8">
        <w:rPr>
          <w:b/>
          <w:sz w:val="22"/>
          <w:szCs w:val="22"/>
          <w:lang w:val="en-GB"/>
        </w:rPr>
        <w:t xml:space="preserve"> signalled as unused</w:t>
      </w:r>
      <w:r w:rsidR="00C019FA">
        <w:rPr>
          <w:b/>
          <w:sz w:val="22"/>
          <w:szCs w:val="22"/>
          <w:lang w:val="en-GB"/>
        </w:rPr>
        <w:t>/unassigned</w:t>
      </w:r>
      <w:r w:rsidR="00156FB8">
        <w:rPr>
          <w:b/>
          <w:sz w:val="22"/>
          <w:szCs w:val="22"/>
          <w:lang w:val="en-GB"/>
        </w:rPr>
        <w:t xml:space="preserve">, </w:t>
      </w:r>
      <w:r w:rsidR="00654211">
        <w:rPr>
          <w:b/>
          <w:sz w:val="22"/>
          <w:szCs w:val="22"/>
          <w:lang w:val="en-GB"/>
        </w:rPr>
        <w:t xml:space="preserve">can </w:t>
      </w:r>
      <w:r w:rsidR="00156FB8">
        <w:rPr>
          <w:b/>
          <w:sz w:val="22"/>
          <w:szCs w:val="22"/>
          <w:lang w:val="en-GB"/>
        </w:rPr>
        <w:t xml:space="preserve">further </w:t>
      </w:r>
      <w:r w:rsidR="00654211">
        <w:rPr>
          <w:b/>
          <w:sz w:val="22"/>
          <w:szCs w:val="22"/>
          <w:lang w:val="en-GB"/>
        </w:rPr>
        <w:t xml:space="preserve">improve the </w:t>
      </w:r>
      <w:r w:rsidR="00654211" w:rsidRPr="00654211">
        <w:rPr>
          <w:b/>
          <w:sz w:val="22"/>
          <w:szCs w:val="22"/>
          <w:lang w:val="en-GB"/>
        </w:rPr>
        <w:t>efficiency</w:t>
      </w:r>
      <w:r w:rsidR="00A91A58" w:rsidRPr="00654211">
        <w:rPr>
          <w:b/>
          <w:sz w:val="22"/>
          <w:szCs w:val="22"/>
          <w:lang w:val="en-GB"/>
        </w:rPr>
        <w:t xml:space="preserve"> </w:t>
      </w:r>
      <w:r w:rsidR="00654211" w:rsidRPr="006251E4">
        <w:rPr>
          <w:b/>
          <w:sz w:val="22"/>
          <w:szCs w:val="22"/>
          <w:lang w:val="en-GB"/>
        </w:rPr>
        <w:t>of reuse of unused</w:t>
      </w:r>
      <w:r w:rsidR="00C019FA">
        <w:rPr>
          <w:b/>
          <w:sz w:val="22"/>
          <w:szCs w:val="22"/>
          <w:lang w:val="en-GB"/>
        </w:rPr>
        <w:t>/unassigned</w:t>
      </w:r>
      <w:r w:rsidR="00654211" w:rsidRPr="006251E4">
        <w:rPr>
          <w:b/>
          <w:sz w:val="22"/>
          <w:szCs w:val="22"/>
          <w:lang w:val="en-GB"/>
        </w:rPr>
        <w:t xml:space="preserve"> sPDCCH resources</w:t>
      </w:r>
      <w:r w:rsidR="00E530A6">
        <w:rPr>
          <w:b/>
          <w:sz w:val="22"/>
          <w:szCs w:val="22"/>
          <w:lang w:val="en-GB"/>
        </w:rPr>
        <w:t xml:space="preserve"> </w:t>
      </w:r>
      <w:r w:rsidR="00F37B03">
        <w:rPr>
          <w:b/>
          <w:sz w:val="22"/>
          <w:szCs w:val="22"/>
          <w:lang w:val="en-GB"/>
        </w:rPr>
        <w:t>in case of</w:t>
      </w:r>
      <w:r w:rsidR="001B6D18">
        <w:rPr>
          <w:b/>
          <w:sz w:val="22"/>
          <w:szCs w:val="22"/>
          <w:lang w:val="en-GB"/>
        </w:rPr>
        <w:t xml:space="preserve"> </w:t>
      </w:r>
      <w:r w:rsidR="00F37B03">
        <w:rPr>
          <w:b/>
          <w:sz w:val="22"/>
          <w:szCs w:val="22"/>
          <w:lang w:val="en-GB"/>
        </w:rPr>
        <w:t>limited</w:t>
      </w:r>
      <w:r w:rsidR="00E530A6">
        <w:rPr>
          <w:b/>
          <w:sz w:val="22"/>
          <w:szCs w:val="22"/>
          <w:lang w:val="en-GB"/>
        </w:rPr>
        <w:t xml:space="preserve"> signalling </w:t>
      </w:r>
      <w:r w:rsidR="00F37B03">
        <w:rPr>
          <w:b/>
          <w:sz w:val="22"/>
          <w:szCs w:val="22"/>
          <w:lang w:val="en-GB"/>
        </w:rPr>
        <w:t>granularity</w:t>
      </w:r>
      <w:r w:rsidR="00654211" w:rsidRPr="006251E4">
        <w:rPr>
          <w:b/>
          <w:sz w:val="22"/>
          <w:szCs w:val="22"/>
          <w:lang w:val="en-GB"/>
        </w:rPr>
        <w:t>.</w:t>
      </w:r>
    </w:p>
    <w:p w14:paraId="7EB1CBAD" w14:textId="0366C603" w:rsidR="00DE3716" w:rsidRPr="00CB6DDD" w:rsidRDefault="00DE3716" w:rsidP="00D5047D">
      <w:pPr>
        <w:jc w:val="both"/>
        <w:rPr>
          <w:sz w:val="22"/>
          <w:szCs w:val="22"/>
          <w:lang w:val="en-GB"/>
        </w:rPr>
      </w:pPr>
      <w:r w:rsidRPr="00CB6DDD">
        <w:rPr>
          <w:sz w:val="22"/>
          <w:szCs w:val="22"/>
          <w:lang w:val="en-GB"/>
        </w:rPr>
        <w:t>Overall</w:t>
      </w:r>
      <w:r w:rsidRPr="00DE3716">
        <w:rPr>
          <w:sz w:val="22"/>
          <w:szCs w:val="22"/>
          <w:lang w:val="en-GB"/>
        </w:rPr>
        <w:t xml:space="preserve">, the small user-specific </w:t>
      </w:r>
      <w:r>
        <w:rPr>
          <w:sz w:val="22"/>
          <w:szCs w:val="22"/>
          <w:lang w:val="en-GB"/>
        </w:rPr>
        <w:t xml:space="preserve">search space being a subset of the overall number of sPDCCH candidates seems to be the better alternative, as this will not restrict any multi-user DL control multiplexing. We therefore propose: </w:t>
      </w:r>
    </w:p>
    <w:p w14:paraId="6950A7FD" w14:textId="5842D397" w:rsidR="00DE3716" w:rsidRPr="002C4451" w:rsidRDefault="00DE3716" w:rsidP="00D5047D">
      <w:pPr>
        <w:jc w:val="both"/>
        <w:rPr>
          <w:b/>
          <w:sz w:val="22"/>
          <w:szCs w:val="22"/>
        </w:rPr>
      </w:pPr>
      <w:r>
        <w:rPr>
          <w:b/>
          <w:sz w:val="22"/>
          <w:szCs w:val="22"/>
          <w:lang w:val="en-GB"/>
        </w:rPr>
        <w:t>Propos</w:t>
      </w:r>
      <w:r w:rsidR="000B6EE4">
        <w:rPr>
          <w:b/>
          <w:sz w:val="22"/>
          <w:szCs w:val="22"/>
          <w:lang w:val="en-GB"/>
        </w:rPr>
        <w:t>al</w:t>
      </w:r>
      <w:r w:rsidR="002C4451">
        <w:rPr>
          <w:b/>
          <w:sz w:val="22"/>
          <w:szCs w:val="22"/>
          <w:lang w:val="en-GB"/>
        </w:rPr>
        <w:t>-2</w:t>
      </w:r>
      <w:r>
        <w:rPr>
          <w:b/>
          <w:sz w:val="22"/>
          <w:szCs w:val="22"/>
          <w:lang w:val="en-GB"/>
        </w:rPr>
        <w:t>: Define the user-specific search space on sPDCCH as a subset of the overall number of sPDCCH candidates shared by all sTTI users.</w:t>
      </w:r>
    </w:p>
    <w:p w14:paraId="1271312D" w14:textId="51695670" w:rsidR="004A4B17" w:rsidRPr="00625070" w:rsidRDefault="004A4B17" w:rsidP="00D5047D">
      <w:pPr>
        <w:jc w:val="both"/>
        <w:rPr>
          <w:b/>
          <w:sz w:val="22"/>
          <w:szCs w:val="22"/>
          <w:lang w:val="en-GB"/>
        </w:rPr>
      </w:pPr>
      <w:r>
        <w:rPr>
          <w:b/>
          <w:sz w:val="22"/>
          <w:szCs w:val="22"/>
          <w:lang w:val="en-GB"/>
        </w:rPr>
        <w:t>Proposal</w:t>
      </w:r>
      <w:r w:rsidR="002C4451">
        <w:rPr>
          <w:b/>
          <w:sz w:val="22"/>
          <w:szCs w:val="22"/>
          <w:lang w:val="en-GB"/>
        </w:rPr>
        <w:t>-3</w:t>
      </w:r>
      <w:r>
        <w:rPr>
          <w:b/>
          <w:sz w:val="22"/>
          <w:szCs w:val="22"/>
          <w:lang w:val="en-GB"/>
        </w:rPr>
        <w:t xml:space="preserve">: The </w:t>
      </w:r>
      <w:r w:rsidR="00DE3716">
        <w:rPr>
          <w:b/>
          <w:sz w:val="22"/>
          <w:szCs w:val="22"/>
          <w:lang w:val="en-GB"/>
        </w:rPr>
        <w:t xml:space="preserve">sPDSCH </w:t>
      </w:r>
      <w:r>
        <w:rPr>
          <w:b/>
          <w:sz w:val="22"/>
          <w:szCs w:val="22"/>
          <w:lang w:val="en-GB"/>
        </w:rPr>
        <w:t xml:space="preserve">reuse of unoccupied sPDCCH resources is to be enabled by a combination of dynamic signaling of </w:t>
      </w:r>
      <w:r w:rsidR="00DE3716">
        <w:rPr>
          <w:b/>
          <w:sz w:val="22"/>
          <w:szCs w:val="22"/>
          <w:lang w:val="en-GB"/>
        </w:rPr>
        <w:t xml:space="preserve">unused groups of </w:t>
      </w:r>
      <w:r>
        <w:rPr>
          <w:b/>
          <w:sz w:val="22"/>
          <w:szCs w:val="22"/>
          <w:lang w:val="en-GB"/>
        </w:rPr>
        <w:t>sPDCCH candidate</w:t>
      </w:r>
      <w:r w:rsidR="00DE3716">
        <w:rPr>
          <w:b/>
          <w:sz w:val="22"/>
          <w:szCs w:val="22"/>
          <w:lang w:val="en-GB"/>
        </w:rPr>
        <w:t>s</w:t>
      </w:r>
      <w:r>
        <w:rPr>
          <w:b/>
          <w:sz w:val="22"/>
          <w:szCs w:val="22"/>
          <w:lang w:val="en-GB"/>
        </w:rPr>
        <w:t xml:space="preserve"> combined with eNB puncturing of remaining occupied candidates. In order to optimize the </w:t>
      </w:r>
      <w:r w:rsidR="00F37B03">
        <w:rPr>
          <w:b/>
          <w:sz w:val="22"/>
          <w:szCs w:val="22"/>
          <w:lang w:val="en-GB"/>
        </w:rPr>
        <w:t>reuse efficiency</w:t>
      </w:r>
      <w:r>
        <w:rPr>
          <w:b/>
          <w:sz w:val="22"/>
          <w:szCs w:val="22"/>
          <w:lang w:val="en-GB"/>
        </w:rPr>
        <w:t xml:space="preserve">, the grouping and the candidate set is to be UE-specific based on the </w:t>
      </w:r>
      <w:r w:rsidR="009A23EB">
        <w:rPr>
          <w:b/>
          <w:sz w:val="22"/>
          <w:szCs w:val="22"/>
          <w:lang w:val="en-GB"/>
        </w:rPr>
        <w:t xml:space="preserve">UE-specific </w:t>
      </w:r>
      <w:r>
        <w:rPr>
          <w:b/>
          <w:sz w:val="22"/>
          <w:szCs w:val="22"/>
          <w:lang w:val="en-GB"/>
        </w:rPr>
        <w:t>sPDSCH allocation.</w:t>
      </w:r>
    </w:p>
    <w:p w14:paraId="0EFA723C" w14:textId="77777777" w:rsidR="00287EE0" w:rsidRDefault="00287EE0" w:rsidP="00D5047D">
      <w:pPr>
        <w:jc w:val="both"/>
        <w:rPr>
          <w:sz w:val="22"/>
          <w:szCs w:val="22"/>
          <w:lang w:val="en-GB"/>
        </w:rPr>
      </w:pPr>
    </w:p>
    <w:p w14:paraId="6F70CD3A" w14:textId="77777777" w:rsidR="00670FA6" w:rsidRDefault="00670FA6" w:rsidP="00D5047D">
      <w:pPr>
        <w:jc w:val="both"/>
        <w:rPr>
          <w:sz w:val="22"/>
          <w:szCs w:val="22"/>
          <w:lang w:val="en-GB"/>
        </w:rPr>
      </w:pPr>
    </w:p>
    <w:p w14:paraId="0DCA44C2" w14:textId="71EE7AF5" w:rsidR="0034111C" w:rsidRPr="00AD49F2" w:rsidRDefault="00974C10">
      <w:pPr>
        <w:pStyle w:val="Heading1"/>
        <w:rPr>
          <w:rFonts w:cs="Arial"/>
        </w:rPr>
      </w:pPr>
      <w:r>
        <w:rPr>
          <w:rFonts w:cs="Arial"/>
        </w:rPr>
        <w:lastRenderedPageBreak/>
        <w:t>4</w:t>
      </w:r>
      <w:r w:rsidR="00FD0F4A" w:rsidRPr="00AD49F2">
        <w:rPr>
          <w:rFonts w:cs="Arial"/>
        </w:rPr>
        <w:t xml:space="preserve">. </w:t>
      </w:r>
      <w:r w:rsidR="002B379A">
        <w:rPr>
          <w:rFonts w:cs="Arial"/>
        </w:rPr>
        <w:t>Summary</w:t>
      </w:r>
    </w:p>
    <w:p w14:paraId="23BC90A8" w14:textId="613AE861" w:rsidR="00476CB4" w:rsidRDefault="00995A07" w:rsidP="00995A07">
      <w:pPr>
        <w:jc w:val="both"/>
        <w:rPr>
          <w:bCs/>
          <w:sz w:val="22"/>
          <w:szCs w:val="22"/>
        </w:rPr>
      </w:pPr>
      <w:r w:rsidRPr="00360E7F">
        <w:rPr>
          <w:bCs/>
          <w:sz w:val="22"/>
          <w:szCs w:val="22"/>
        </w:rPr>
        <w:t xml:space="preserve">Based on the discussion in </w:t>
      </w:r>
      <w:r w:rsidR="006251E4">
        <w:rPr>
          <w:bCs/>
          <w:sz w:val="22"/>
          <w:szCs w:val="22"/>
        </w:rPr>
        <w:t>this contribution</w:t>
      </w:r>
      <w:r w:rsidRPr="00360E7F">
        <w:rPr>
          <w:bCs/>
          <w:sz w:val="22"/>
          <w:szCs w:val="22"/>
        </w:rPr>
        <w:t xml:space="preserve">, </w:t>
      </w:r>
      <w:r>
        <w:rPr>
          <w:bCs/>
          <w:sz w:val="22"/>
          <w:szCs w:val="22"/>
        </w:rPr>
        <w:t xml:space="preserve">we </w:t>
      </w:r>
      <w:r w:rsidR="001449FA">
        <w:rPr>
          <w:bCs/>
          <w:sz w:val="22"/>
          <w:szCs w:val="22"/>
        </w:rPr>
        <w:t>have the following observation</w:t>
      </w:r>
      <w:r w:rsidR="004C6285">
        <w:rPr>
          <w:bCs/>
          <w:sz w:val="22"/>
          <w:szCs w:val="22"/>
        </w:rPr>
        <w:t>s</w:t>
      </w:r>
      <w:r w:rsidR="001449FA">
        <w:rPr>
          <w:bCs/>
          <w:sz w:val="22"/>
          <w:szCs w:val="22"/>
        </w:rPr>
        <w:t xml:space="preserve"> and proposals</w:t>
      </w:r>
      <w:r w:rsidR="00476CB4">
        <w:rPr>
          <w:bCs/>
          <w:sz w:val="22"/>
          <w:szCs w:val="22"/>
        </w:rPr>
        <w:t>:</w:t>
      </w:r>
    </w:p>
    <w:p w14:paraId="2DF5AB4F" w14:textId="77777777" w:rsidR="007A5BF7" w:rsidRDefault="007A5BF7" w:rsidP="007A5BF7">
      <w:pPr>
        <w:jc w:val="both"/>
        <w:rPr>
          <w:b/>
          <w:sz w:val="22"/>
          <w:szCs w:val="22"/>
          <w:lang w:val="en-GB"/>
        </w:rPr>
      </w:pPr>
      <w:r>
        <w:rPr>
          <w:b/>
          <w:sz w:val="22"/>
          <w:szCs w:val="22"/>
          <w:lang w:val="en-GB"/>
        </w:rPr>
        <w:t>Observation-1</w:t>
      </w:r>
      <w:r w:rsidRPr="005B6F6B">
        <w:rPr>
          <w:b/>
          <w:sz w:val="22"/>
          <w:szCs w:val="22"/>
          <w:lang w:val="en-GB"/>
        </w:rPr>
        <w:t xml:space="preserve">: </w:t>
      </w:r>
      <w:r>
        <w:rPr>
          <w:b/>
          <w:sz w:val="22"/>
          <w:szCs w:val="22"/>
          <w:lang w:val="en-GB"/>
        </w:rPr>
        <w:t xml:space="preserve">A </w:t>
      </w:r>
      <w:r w:rsidRPr="005B6F6B">
        <w:rPr>
          <w:b/>
          <w:sz w:val="22"/>
          <w:szCs w:val="22"/>
          <w:lang w:val="en-GB"/>
        </w:rPr>
        <w:t>UE</w:t>
      </w:r>
      <w:r>
        <w:rPr>
          <w:b/>
          <w:sz w:val="22"/>
          <w:szCs w:val="22"/>
          <w:lang w:val="en-GB"/>
        </w:rPr>
        <w:t xml:space="preserve"> configured for short TTI operation is required to </w:t>
      </w:r>
      <w:r w:rsidRPr="005B6F6B">
        <w:rPr>
          <w:b/>
          <w:sz w:val="22"/>
          <w:szCs w:val="22"/>
          <w:lang w:val="en-GB"/>
        </w:rPr>
        <w:t>monitor</w:t>
      </w:r>
      <w:r>
        <w:rPr>
          <w:b/>
          <w:sz w:val="22"/>
          <w:szCs w:val="22"/>
          <w:lang w:val="en-GB"/>
        </w:rPr>
        <w:t xml:space="preserve"> at least USS on PDCCH and sU</w:t>
      </w:r>
      <w:r w:rsidRPr="005B6F6B">
        <w:rPr>
          <w:b/>
          <w:sz w:val="22"/>
          <w:szCs w:val="22"/>
          <w:lang w:val="en-GB"/>
        </w:rPr>
        <w:t>SS</w:t>
      </w:r>
      <w:r>
        <w:rPr>
          <w:b/>
          <w:sz w:val="22"/>
          <w:szCs w:val="22"/>
          <w:lang w:val="en-GB"/>
        </w:rPr>
        <w:t xml:space="preserve"> on sPDCCH</w:t>
      </w:r>
      <w:r w:rsidRPr="005B6F6B">
        <w:rPr>
          <w:b/>
          <w:sz w:val="22"/>
          <w:szCs w:val="22"/>
          <w:lang w:val="en-GB"/>
        </w:rPr>
        <w:t>.</w:t>
      </w:r>
    </w:p>
    <w:p w14:paraId="44B9C067" w14:textId="77777777" w:rsidR="007A5BF7" w:rsidRDefault="007A5BF7" w:rsidP="007A5BF7">
      <w:pPr>
        <w:jc w:val="both"/>
        <w:rPr>
          <w:b/>
          <w:sz w:val="22"/>
          <w:szCs w:val="22"/>
          <w:lang w:val="en-GB"/>
        </w:rPr>
      </w:pPr>
      <w:r w:rsidRPr="005E1556">
        <w:rPr>
          <w:b/>
          <w:sz w:val="22"/>
          <w:szCs w:val="22"/>
          <w:lang w:val="en-GB"/>
        </w:rPr>
        <w:t>Observation</w:t>
      </w:r>
      <w:r>
        <w:rPr>
          <w:b/>
          <w:sz w:val="22"/>
          <w:szCs w:val="22"/>
          <w:lang w:val="en-GB"/>
        </w:rPr>
        <w:t>-2</w:t>
      </w:r>
      <w:r w:rsidRPr="005E1556">
        <w:rPr>
          <w:b/>
          <w:sz w:val="22"/>
          <w:szCs w:val="22"/>
          <w:lang w:val="en-GB"/>
        </w:rPr>
        <w:t>: The number of BDs</w:t>
      </w:r>
      <w:r>
        <w:rPr>
          <w:b/>
          <w:sz w:val="22"/>
          <w:szCs w:val="22"/>
          <w:lang w:val="en-GB"/>
        </w:rPr>
        <w:t xml:space="preserve"> </w:t>
      </w:r>
      <w:r w:rsidRPr="005E1556">
        <w:rPr>
          <w:b/>
          <w:sz w:val="22"/>
          <w:szCs w:val="22"/>
          <w:lang w:val="en-GB"/>
        </w:rPr>
        <w:t>can be limited by reducing the user-specific search space and by reducing the number of DCI formats a UE has to monitor.</w:t>
      </w:r>
    </w:p>
    <w:p w14:paraId="25170CEE" w14:textId="77777777" w:rsidR="007A5BF7" w:rsidRDefault="007A5BF7" w:rsidP="007A5BF7">
      <w:pPr>
        <w:jc w:val="both"/>
        <w:rPr>
          <w:b/>
          <w:sz w:val="22"/>
          <w:szCs w:val="22"/>
          <w:lang w:val="en-GB"/>
        </w:rPr>
      </w:pPr>
      <w:r w:rsidRPr="0042265F">
        <w:rPr>
          <w:b/>
          <w:sz w:val="22"/>
          <w:szCs w:val="22"/>
          <w:lang w:val="en-GB"/>
        </w:rPr>
        <w:t>Observation</w:t>
      </w:r>
      <w:r>
        <w:rPr>
          <w:b/>
          <w:sz w:val="22"/>
          <w:szCs w:val="22"/>
          <w:lang w:val="en-GB"/>
        </w:rPr>
        <w:t>-3</w:t>
      </w:r>
      <w:r w:rsidRPr="0042265F">
        <w:rPr>
          <w:b/>
          <w:sz w:val="22"/>
          <w:szCs w:val="22"/>
          <w:lang w:val="en-GB"/>
        </w:rPr>
        <w:t xml:space="preserve">: Keeping the total number of </w:t>
      </w:r>
      <w:r>
        <w:rPr>
          <w:b/>
          <w:sz w:val="22"/>
          <w:szCs w:val="22"/>
          <w:lang w:val="en-GB"/>
        </w:rPr>
        <w:t xml:space="preserve">allowed </w:t>
      </w:r>
      <w:r w:rsidRPr="0042265F">
        <w:rPr>
          <w:b/>
          <w:sz w:val="22"/>
          <w:szCs w:val="22"/>
          <w:lang w:val="en-GB"/>
        </w:rPr>
        <w:t xml:space="preserve">BDs per subframe the same as in legacy, will result in </w:t>
      </w:r>
      <w:r>
        <w:rPr>
          <w:b/>
          <w:sz w:val="22"/>
          <w:szCs w:val="22"/>
          <w:lang w:val="en-GB"/>
        </w:rPr>
        <w:t xml:space="preserve">a </w:t>
      </w:r>
      <w:r w:rsidRPr="0042265F">
        <w:rPr>
          <w:b/>
          <w:sz w:val="22"/>
          <w:szCs w:val="22"/>
          <w:lang w:val="en-GB"/>
        </w:rPr>
        <w:t>small number of BD</w:t>
      </w:r>
      <w:r>
        <w:rPr>
          <w:b/>
          <w:sz w:val="22"/>
          <w:szCs w:val="22"/>
          <w:lang w:val="en-GB"/>
        </w:rPr>
        <w:t>s</w:t>
      </w:r>
      <w:r w:rsidRPr="0042265F">
        <w:rPr>
          <w:b/>
          <w:sz w:val="22"/>
          <w:szCs w:val="22"/>
          <w:lang w:val="en-GB"/>
        </w:rPr>
        <w:t xml:space="preserve"> </w:t>
      </w:r>
      <w:r>
        <w:rPr>
          <w:b/>
          <w:sz w:val="22"/>
          <w:szCs w:val="22"/>
          <w:lang w:val="en-GB"/>
        </w:rPr>
        <w:t xml:space="preserve">allowed </w:t>
      </w:r>
      <w:r w:rsidRPr="0042265F">
        <w:rPr>
          <w:b/>
          <w:sz w:val="22"/>
          <w:szCs w:val="22"/>
          <w:lang w:val="en-GB"/>
        </w:rPr>
        <w:t>in</w:t>
      </w:r>
      <w:r>
        <w:rPr>
          <w:b/>
          <w:sz w:val="22"/>
          <w:szCs w:val="22"/>
          <w:lang w:val="en-GB"/>
        </w:rPr>
        <w:t xml:space="preserve"> a single 2OS-sTTI</w:t>
      </w:r>
      <w:r w:rsidRPr="0042265F">
        <w:rPr>
          <w:b/>
          <w:sz w:val="22"/>
          <w:szCs w:val="22"/>
          <w:lang w:val="en-GB"/>
        </w:rPr>
        <w:t xml:space="preserve"> sUSS.</w:t>
      </w:r>
    </w:p>
    <w:p w14:paraId="0057D451" w14:textId="77777777" w:rsidR="007A5BF7" w:rsidRDefault="007A5BF7" w:rsidP="007A5BF7">
      <w:pPr>
        <w:jc w:val="both"/>
        <w:rPr>
          <w:b/>
          <w:sz w:val="22"/>
          <w:szCs w:val="22"/>
          <w:lang w:val="en-GB"/>
        </w:rPr>
      </w:pPr>
      <w:r w:rsidRPr="00D91215">
        <w:rPr>
          <w:b/>
          <w:sz w:val="22"/>
          <w:szCs w:val="22"/>
          <w:lang w:val="en-GB"/>
        </w:rPr>
        <w:t>Proposal</w:t>
      </w:r>
      <w:r>
        <w:rPr>
          <w:b/>
          <w:sz w:val="22"/>
          <w:szCs w:val="22"/>
          <w:lang w:val="en-GB"/>
        </w:rPr>
        <w:t>-1</w:t>
      </w:r>
      <w:r w:rsidRPr="00D91215">
        <w:rPr>
          <w:b/>
          <w:sz w:val="22"/>
          <w:szCs w:val="22"/>
          <w:lang w:val="en-GB"/>
        </w:rPr>
        <w:t xml:space="preserve">: </w:t>
      </w:r>
      <w:r>
        <w:rPr>
          <w:b/>
          <w:sz w:val="22"/>
          <w:szCs w:val="22"/>
          <w:lang w:val="en-GB"/>
        </w:rPr>
        <w:t xml:space="preserve">For a UE capable of sTTI operation, </w:t>
      </w:r>
      <w:r w:rsidRPr="00A3012C">
        <w:rPr>
          <w:b/>
          <w:sz w:val="22"/>
          <w:szCs w:val="22"/>
          <w:lang w:val="en-GB"/>
        </w:rPr>
        <w:t>d</w:t>
      </w:r>
      <w:r w:rsidRPr="00D91215">
        <w:rPr>
          <w:b/>
          <w:sz w:val="22"/>
          <w:szCs w:val="22"/>
          <w:lang w:val="en-GB"/>
        </w:rPr>
        <w:t xml:space="preserve">efine the maximum number of sUSS BDs </w:t>
      </w:r>
      <w:r>
        <w:rPr>
          <w:b/>
          <w:sz w:val="22"/>
          <w:szCs w:val="22"/>
          <w:lang w:val="en-GB"/>
        </w:rPr>
        <w:t>scheduling</w:t>
      </w:r>
      <w:r w:rsidRPr="00D91215">
        <w:rPr>
          <w:b/>
          <w:sz w:val="22"/>
          <w:szCs w:val="22"/>
          <w:lang w:val="en-GB"/>
        </w:rPr>
        <w:t xml:space="preserve"> sPDSCH and sPUSCH </w:t>
      </w:r>
      <w:r>
        <w:rPr>
          <w:b/>
          <w:sz w:val="22"/>
          <w:szCs w:val="22"/>
          <w:lang w:val="en-GB"/>
        </w:rPr>
        <w:t>as additional capability</w:t>
      </w:r>
      <w:r w:rsidRPr="00D91215">
        <w:rPr>
          <w:b/>
          <w:sz w:val="22"/>
          <w:szCs w:val="22"/>
          <w:lang w:val="en-GB"/>
        </w:rPr>
        <w:t xml:space="preserve"> on top </w:t>
      </w:r>
      <w:r>
        <w:rPr>
          <w:b/>
          <w:sz w:val="22"/>
          <w:szCs w:val="22"/>
          <w:lang w:val="en-GB"/>
        </w:rPr>
        <w:t xml:space="preserve">of lms TTI operation. </w:t>
      </w:r>
    </w:p>
    <w:p w14:paraId="4478D056" w14:textId="77777777" w:rsidR="007A5BF7" w:rsidRDefault="007A5BF7" w:rsidP="007A5BF7">
      <w:pPr>
        <w:jc w:val="both"/>
        <w:rPr>
          <w:b/>
          <w:sz w:val="22"/>
          <w:szCs w:val="22"/>
          <w:lang w:val="en-GB"/>
        </w:rPr>
      </w:pPr>
      <w:r w:rsidRPr="00F76F2E">
        <w:rPr>
          <w:b/>
          <w:sz w:val="22"/>
          <w:szCs w:val="22"/>
          <w:lang w:val="en-GB"/>
        </w:rPr>
        <w:t>Observation</w:t>
      </w:r>
      <w:r>
        <w:rPr>
          <w:b/>
          <w:sz w:val="22"/>
          <w:szCs w:val="22"/>
          <w:lang w:val="en-GB"/>
        </w:rPr>
        <w:t>-4</w:t>
      </w:r>
      <w:r w:rsidRPr="00F76F2E">
        <w:rPr>
          <w:b/>
          <w:sz w:val="22"/>
          <w:szCs w:val="22"/>
          <w:lang w:val="en-GB"/>
        </w:rPr>
        <w:t xml:space="preserve">: </w:t>
      </w:r>
      <w:r>
        <w:rPr>
          <w:b/>
          <w:sz w:val="22"/>
          <w:szCs w:val="22"/>
          <w:lang w:val="en-GB"/>
        </w:rPr>
        <w:t>Compact</w:t>
      </w:r>
      <w:r w:rsidRPr="00F76F2E">
        <w:rPr>
          <w:b/>
          <w:sz w:val="22"/>
          <w:szCs w:val="22"/>
          <w:lang w:val="en-GB"/>
        </w:rPr>
        <w:t xml:space="preserve"> search space design common to all UEs may not be suitable for sTTI operation</w:t>
      </w:r>
      <w:r>
        <w:rPr>
          <w:b/>
          <w:sz w:val="22"/>
          <w:szCs w:val="22"/>
          <w:lang w:val="en-GB"/>
        </w:rPr>
        <w:t>,</w:t>
      </w:r>
      <w:r w:rsidRPr="00F76F2E">
        <w:rPr>
          <w:b/>
          <w:sz w:val="22"/>
          <w:szCs w:val="22"/>
          <w:lang w:val="en-GB"/>
        </w:rPr>
        <w:t xml:space="preserve"> </w:t>
      </w:r>
      <w:r>
        <w:rPr>
          <w:b/>
          <w:sz w:val="22"/>
          <w:szCs w:val="22"/>
          <w:lang w:val="en-GB"/>
        </w:rPr>
        <w:t>as the compact search space size is limited by the number of UE BDs on sUSS which will impact efficient multi-user UL &amp; DL scheduling operation.</w:t>
      </w:r>
    </w:p>
    <w:p w14:paraId="69DD53D3" w14:textId="77777777" w:rsidR="007A5BF7" w:rsidRDefault="007A5BF7" w:rsidP="007A5BF7">
      <w:pPr>
        <w:jc w:val="both"/>
        <w:rPr>
          <w:b/>
          <w:sz w:val="22"/>
          <w:szCs w:val="22"/>
          <w:lang w:val="en-GB"/>
        </w:rPr>
      </w:pPr>
      <w:r w:rsidRPr="008C0FD9">
        <w:rPr>
          <w:b/>
          <w:sz w:val="22"/>
          <w:szCs w:val="22"/>
          <w:lang w:val="en-GB"/>
        </w:rPr>
        <w:t>Observation</w:t>
      </w:r>
      <w:r>
        <w:rPr>
          <w:b/>
          <w:sz w:val="22"/>
          <w:szCs w:val="22"/>
          <w:lang w:val="en-GB"/>
        </w:rPr>
        <w:t>-5</w:t>
      </w:r>
      <w:r w:rsidRPr="008C0FD9">
        <w:rPr>
          <w:b/>
          <w:sz w:val="22"/>
          <w:szCs w:val="22"/>
          <w:lang w:val="en-GB"/>
        </w:rPr>
        <w:t xml:space="preserve">: </w:t>
      </w:r>
      <w:r>
        <w:rPr>
          <w:b/>
          <w:sz w:val="22"/>
          <w:szCs w:val="22"/>
          <w:lang w:val="en-GB"/>
        </w:rPr>
        <w:t>Signalling of groups of unused/unassigned sPDCCH candidates decreases the signalling overhead.</w:t>
      </w:r>
    </w:p>
    <w:p w14:paraId="6AE5B30C" w14:textId="77777777" w:rsidR="007A5BF7" w:rsidRDefault="007A5BF7" w:rsidP="007A5BF7">
      <w:pPr>
        <w:jc w:val="both"/>
        <w:rPr>
          <w:b/>
          <w:sz w:val="22"/>
          <w:szCs w:val="22"/>
          <w:lang w:val="en-GB"/>
        </w:rPr>
      </w:pPr>
      <w:r>
        <w:rPr>
          <w:b/>
          <w:sz w:val="22"/>
          <w:szCs w:val="22"/>
          <w:lang w:val="en-GB"/>
        </w:rPr>
        <w:t>Observation-6: The signalling efficiency can be improved by excluding sPDCCH candidates outside of UE’s sPDSCH allocation and the sPDCCH candidate carrying own DL assignment from the signalling set, resulting in a user-specific group definition.</w:t>
      </w:r>
    </w:p>
    <w:p w14:paraId="0912B4B2" w14:textId="77777777" w:rsidR="007A5BF7" w:rsidRDefault="007A5BF7" w:rsidP="007A5BF7">
      <w:pPr>
        <w:jc w:val="both"/>
        <w:rPr>
          <w:b/>
          <w:sz w:val="22"/>
          <w:szCs w:val="22"/>
          <w:lang w:val="en-GB"/>
        </w:rPr>
      </w:pPr>
      <w:r>
        <w:rPr>
          <w:b/>
          <w:sz w:val="22"/>
          <w:szCs w:val="22"/>
          <w:lang w:val="en-GB"/>
        </w:rPr>
        <w:t xml:space="preserve">Observation-7:  Puncturing of remaining occupied sPDCCH candidates signalled as unused/unassigned, can further improve the </w:t>
      </w:r>
      <w:r w:rsidRPr="00654211">
        <w:rPr>
          <w:b/>
          <w:sz w:val="22"/>
          <w:szCs w:val="22"/>
          <w:lang w:val="en-GB"/>
        </w:rPr>
        <w:t xml:space="preserve">efficiency </w:t>
      </w:r>
      <w:r w:rsidRPr="006251E4">
        <w:rPr>
          <w:b/>
          <w:sz w:val="22"/>
          <w:szCs w:val="22"/>
          <w:lang w:val="en-GB"/>
        </w:rPr>
        <w:t>of reuse of unused</w:t>
      </w:r>
      <w:r>
        <w:rPr>
          <w:b/>
          <w:sz w:val="22"/>
          <w:szCs w:val="22"/>
          <w:lang w:val="en-GB"/>
        </w:rPr>
        <w:t>/unassigned</w:t>
      </w:r>
      <w:r w:rsidRPr="006251E4">
        <w:rPr>
          <w:b/>
          <w:sz w:val="22"/>
          <w:szCs w:val="22"/>
          <w:lang w:val="en-GB"/>
        </w:rPr>
        <w:t xml:space="preserve"> sPDCCH resources</w:t>
      </w:r>
      <w:r>
        <w:rPr>
          <w:b/>
          <w:sz w:val="22"/>
          <w:szCs w:val="22"/>
          <w:lang w:val="en-GB"/>
        </w:rPr>
        <w:t xml:space="preserve"> in case of limited signalling granularity</w:t>
      </w:r>
      <w:r w:rsidRPr="006251E4">
        <w:rPr>
          <w:b/>
          <w:sz w:val="22"/>
          <w:szCs w:val="22"/>
          <w:lang w:val="en-GB"/>
        </w:rPr>
        <w:t>.</w:t>
      </w:r>
    </w:p>
    <w:p w14:paraId="2DAAC258" w14:textId="77777777" w:rsidR="007A5BF7" w:rsidRPr="002C4451" w:rsidRDefault="007A5BF7" w:rsidP="007A5BF7">
      <w:pPr>
        <w:jc w:val="both"/>
        <w:rPr>
          <w:b/>
          <w:sz w:val="22"/>
          <w:szCs w:val="22"/>
        </w:rPr>
      </w:pPr>
      <w:r>
        <w:rPr>
          <w:b/>
          <w:sz w:val="22"/>
          <w:szCs w:val="22"/>
          <w:lang w:val="en-GB"/>
        </w:rPr>
        <w:t>Proposal-2: Define the user-specific search space on sPDCCH as a subset of the overall number of sPDCCH candidates shared by all sTTI users.</w:t>
      </w:r>
    </w:p>
    <w:p w14:paraId="0AEE6DDB" w14:textId="77777777" w:rsidR="007A5BF7" w:rsidRPr="00625070" w:rsidRDefault="007A5BF7" w:rsidP="007A5BF7">
      <w:pPr>
        <w:jc w:val="both"/>
        <w:rPr>
          <w:b/>
          <w:sz w:val="22"/>
          <w:szCs w:val="22"/>
          <w:lang w:val="en-GB"/>
        </w:rPr>
      </w:pPr>
      <w:r>
        <w:rPr>
          <w:b/>
          <w:sz w:val="22"/>
          <w:szCs w:val="22"/>
          <w:lang w:val="en-GB"/>
        </w:rPr>
        <w:t>Proposal-3: The sPDSCH reuse of unoccupied sPDCCH resources is to be enabled by a combination of dynamic signaling of unused groups of sPDCCH candidates combined with eNB puncturing of remaining occupied candidates. In order to optimize the reuse efficiency, the grouping and the candidate set is to be UE-specific based on the UE-specific sPDSCH allocation.</w:t>
      </w:r>
    </w:p>
    <w:p w14:paraId="507B1D97" w14:textId="77777777" w:rsidR="008C09B0" w:rsidRDefault="008C09B0" w:rsidP="00A50DC0">
      <w:pPr>
        <w:jc w:val="both"/>
        <w:rPr>
          <w:b/>
          <w:sz w:val="22"/>
          <w:szCs w:val="22"/>
          <w:lang w:val="en-GB"/>
        </w:rPr>
      </w:pPr>
      <w:bookmarkStart w:id="2" w:name="_GoBack"/>
      <w:bookmarkEnd w:id="2"/>
    </w:p>
    <w:p w14:paraId="1E2AF802" w14:textId="77777777" w:rsidR="008C09B0" w:rsidRPr="008C09B0" w:rsidRDefault="008C09B0" w:rsidP="00A50DC0">
      <w:pPr>
        <w:jc w:val="both"/>
        <w:rPr>
          <w:b/>
          <w:sz w:val="22"/>
          <w:szCs w:val="22"/>
          <w:lang w:val="en-GB"/>
        </w:rPr>
      </w:pPr>
    </w:p>
    <w:p w14:paraId="513CC652" w14:textId="662B38C2" w:rsidR="0034111C" w:rsidRPr="00AD49F2" w:rsidRDefault="00974C10">
      <w:pPr>
        <w:pStyle w:val="Heading1"/>
        <w:rPr>
          <w:rFonts w:cs="Arial"/>
        </w:rPr>
      </w:pPr>
      <w:r>
        <w:rPr>
          <w:rFonts w:cs="Arial"/>
        </w:rPr>
        <w:t>5</w:t>
      </w:r>
      <w:r w:rsidR="00F609BB" w:rsidRPr="00AD49F2">
        <w:rPr>
          <w:rFonts w:cs="Arial"/>
        </w:rPr>
        <w:t xml:space="preserve">. </w:t>
      </w:r>
      <w:r w:rsidR="0034111C" w:rsidRPr="00AD49F2">
        <w:rPr>
          <w:rFonts w:cs="Arial"/>
        </w:rPr>
        <w:t>References</w:t>
      </w:r>
    </w:p>
    <w:p w14:paraId="49A5B831" w14:textId="0D858683" w:rsidR="001B4E1C" w:rsidRPr="00830AF1" w:rsidRDefault="001B4E1C" w:rsidP="001B4E1C">
      <w:pPr>
        <w:pStyle w:val="Reference"/>
        <w:keepNext/>
        <w:keepLines/>
        <w:numPr>
          <w:ilvl w:val="0"/>
          <w:numId w:val="1"/>
        </w:numPr>
        <w:rPr>
          <w:rFonts w:ascii="Times New Roman" w:hAnsi="Times New Roman"/>
        </w:rPr>
      </w:pPr>
      <w:bookmarkStart w:id="3" w:name="_Ref462773125"/>
      <w:r w:rsidRPr="00830AF1">
        <w:rPr>
          <w:rFonts w:ascii="Times New Roman" w:hAnsi="Times New Roman"/>
          <w:color w:val="000000"/>
        </w:rPr>
        <w:t>TR36.881, “Study on latency reduction techniques for LTE”, Release 13</w:t>
      </w:r>
      <w:bookmarkEnd w:id="3"/>
    </w:p>
    <w:p w14:paraId="56861605" w14:textId="5711C0A8" w:rsidR="00830AF1" w:rsidRPr="00FA0AFF" w:rsidRDefault="009248BE" w:rsidP="009248BE">
      <w:pPr>
        <w:pStyle w:val="Reference"/>
        <w:keepNext/>
        <w:keepLines/>
        <w:numPr>
          <w:ilvl w:val="0"/>
          <w:numId w:val="1"/>
        </w:numPr>
        <w:rPr>
          <w:rFonts w:ascii="Times New Roman" w:hAnsi="Times New Roman"/>
        </w:rPr>
      </w:pPr>
      <w:bookmarkStart w:id="4" w:name="_Ref473808746"/>
      <w:r w:rsidRPr="000F5173">
        <w:rPr>
          <w:rFonts w:ascii="Times New Roman" w:hAnsi="Times New Roman"/>
        </w:rPr>
        <w:t>R1-17</w:t>
      </w:r>
      <w:r w:rsidR="000F5173" w:rsidRPr="000F5173">
        <w:rPr>
          <w:rFonts w:ascii="Times New Roman" w:hAnsi="Times New Roman"/>
        </w:rPr>
        <w:t>04806</w:t>
      </w:r>
      <w:r w:rsidR="00830AF1" w:rsidRPr="000F5173">
        <w:rPr>
          <w:rFonts w:ascii="Times New Roman" w:hAnsi="Times New Roman"/>
        </w:rPr>
        <w:t>,</w:t>
      </w:r>
      <w:r w:rsidR="00830AF1" w:rsidRPr="00830AF1">
        <w:rPr>
          <w:rFonts w:ascii="Times New Roman" w:hAnsi="Times New Roman"/>
        </w:rPr>
        <w:t xml:space="preserve"> “</w:t>
      </w:r>
      <w:r w:rsidRPr="009248BE">
        <w:rPr>
          <w:rFonts w:ascii="Times New Roman" w:hAnsi="Times New Roman"/>
        </w:rPr>
        <w:t>On DL control channel design for shorter TTI operation</w:t>
      </w:r>
      <w:r w:rsidR="00830AF1" w:rsidRPr="00830AF1">
        <w:rPr>
          <w:rFonts w:ascii="Times New Roman" w:hAnsi="Times New Roman"/>
        </w:rPr>
        <w:t>”, Nokia</w:t>
      </w:r>
      <w:r w:rsidR="00830AF1" w:rsidRPr="00830AF1">
        <w:rPr>
          <w:rFonts w:ascii="Times New Roman" w:hAnsi="Times New Roman"/>
          <w:lang w:val="en-US"/>
        </w:rPr>
        <w:t>, ASB, RAN1#88</w:t>
      </w:r>
      <w:r w:rsidR="00721527">
        <w:rPr>
          <w:rFonts w:ascii="Times New Roman" w:hAnsi="Times New Roman"/>
          <w:lang w:val="en-US"/>
        </w:rPr>
        <w:t>b</w:t>
      </w:r>
      <w:r w:rsidR="00830AF1" w:rsidRPr="00830AF1">
        <w:rPr>
          <w:rFonts w:ascii="Times New Roman" w:hAnsi="Times New Roman"/>
          <w:lang w:val="en-US"/>
        </w:rPr>
        <w:t>,</w:t>
      </w:r>
      <w:r w:rsidR="00830AF1" w:rsidRPr="00830AF1">
        <w:rPr>
          <w:rFonts w:ascii="Times New Roman" w:hAnsi="Times New Roman"/>
          <w:bCs/>
          <w:lang w:val="en-US"/>
        </w:rPr>
        <w:t xml:space="preserve"> </w:t>
      </w:r>
      <w:r w:rsidR="00721527">
        <w:rPr>
          <w:rFonts w:ascii="Times New Roman" w:hAnsi="Times New Roman"/>
          <w:bCs/>
          <w:lang w:val="en-US"/>
        </w:rPr>
        <w:t>Spokane</w:t>
      </w:r>
      <w:r w:rsidR="00830AF1" w:rsidRPr="00830AF1">
        <w:rPr>
          <w:rFonts w:ascii="Times New Roman" w:hAnsi="Times New Roman"/>
          <w:bCs/>
          <w:lang w:val="en-US"/>
        </w:rPr>
        <w:t>,</w:t>
      </w:r>
      <w:r w:rsidR="00830AF1" w:rsidRPr="00830AF1">
        <w:rPr>
          <w:rFonts w:ascii="Times New Roman" w:hAnsi="Times New Roman"/>
          <w:lang w:val="en-US"/>
        </w:rPr>
        <w:t xml:space="preserve"> </w:t>
      </w:r>
      <w:r w:rsidR="00721527">
        <w:rPr>
          <w:rFonts w:ascii="Times New Roman" w:hAnsi="Times New Roman"/>
          <w:lang w:val="en-US"/>
        </w:rPr>
        <w:t>U.S.A.</w:t>
      </w:r>
      <w:r w:rsidR="00830AF1" w:rsidRPr="00830AF1">
        <w:rPr>
          <w:rFonts w:ascii="Times New Roman" w:hAnsi="Times New Roman"/>
          <w:lang w:val="en-US"/>
        </w:rPr>
        <w:t>, 3</w:t>
      </w:r>
      <w:r w:rsidR="00721527">
        <w:rPr>
          <w:rFonts w:ascii="Times New Roman" w:hAnsi="Times New Roman"/>
          <w:lang w:val="en-US"/>
        </w:rPr>
        <w:t>rd-</w:t>
      </w:r>
      <w:r w:rsidR="00830AF1" w:rsidRPr="00830AF1">
        <w:rPr>
          <w:rFonts w:ascii="Times New Roman" w:hAnsi="Times New Roman"/>
          <w:lang w:val="en-US"/>
        </w:rPr>
        <w:t xml:space="preserve">7th, </w:t>
      </w:r>
      <w:r w:rsidR="00721527">
        <w:rPr>
          <w:rFonts w:ascii="Times New Roman" w:hAnsi="Times New Roman"/>
          <w:lang w:val="en-US"/>
        </w:rPr>
        <w:t>April</w:t>
      </w:r>
      <w:r w:rsidR="00830AF1" w:rsidRPr="00830AF1">
        <w:rPr>
          <w:rFonts w:ascii="Times New Roman" w:hAnsi="Times New Roman"/>
          <w:lang w:val="en-US"/>
        </w:rPr>
        <w:t xml:space="preserve"> 2017</w:t>
      </w:r>
      <w:bookmarkEnd w:id="4"/>
    </w:p>
    <w:sectPr w:rsidR="00830AF1" w:rsidRPr="00FA0AFF" w:rsidSect="005375D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7220E" w14:textId="77777777" w:rsidR="00491584" w:rsidRDefault="00491584">
      <w:r>
        <w:separator/>
      </w:r>
    </w:p>
  </w:endnote>
  <w:endnote w:type="continuationSeparator" w:id="0">
    <w:p w14:paraId="3DFD036A" w14:textId="77777777" w:rsidR="00491584" w:rsidRDefault="00491584">
      <w:r>
        <w:continuationSeparator/>
      </w:r>
    </w:p>
  </w:endnote>
  <w:endnote w:type="continuationNotice" w:id="1">
    <w:p w14:paraId="6CB28A9B" w14:textId="77777777" w:rsidR="00491584" w:rsidRDefault="00491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F3F88" w14:textId="2E43AB70" w:rsidR="001A4CF5" w:rsidRDefault="000B75EC">
    <w:pPr>
      <w:pStyle w:val="Footer"/>
      <w:jc w:val="right"/>
    </w:pPr>
    <w:r>
      <w:fldChar w:fldCharType="begin"/>
    </w:r>
    <w:r w:rsidR="00575DCC">
      <w:instrText xml:space="preserve"> PAGE   \* MERGEFORMAT </w:instrText>
    </w:r>
    <w:r>
      <w:fldChar w:fldCharType="separate"/>
    </w:r>
    <w:r w:rsidR="007A5BF7">
      <w:t>5</w:t>
    </w:r>
    <w:r>
      <w:fldChar w:fldCharType="end"/>
    </w:r>
  </w:p>
  <w:p w14:paraId="77653D6A" w14:textId="77777777" w:rsidR="001A4CF5" w:rsidRDefault="001A4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A13FA" w14:textId="77777777" w:rsidR="00491584" w:rsidRDefault="00491584">
      <w:r>
        <w:separator/>
      </w:r>
    </w:p>
  </w:footnote>
  <w:footnote w:type="continuationSeparator" w:id="0">
    <w:p w14:paraId="39412A5B" w14:textId="77777777" w:rsidR="00491584" w:rsidRDefault="00491584">
      <w:r>
        <w:continuationSeparator/>
      </w:r>
    </w:p>
  </w:footnote>
  <w:footnote w:type="continuationNotice" w:id="1">
    <w:p w14:paraId="490BE799" w14:textId="77777777" w:rsidR="00491584" w:rsidRDefault="004915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1B35206"/>
    <w:multiLevelType w:val="hybridMultilevel"/>
    <w:tmpl w:val="CB364E6C"/>
    <w:lvl w:ilvl="0" w:tplc="15CEE296">
      <w:start w:val="1"/>
      <w:numFmt w:val="bullet"/>
      <w:lvlText w:val="•"/>
      <w:lvlJc w:val="left"/>
      <w:pPr>
        <w:tabs>
          <w:tab w:val="num" w:pos="720"/>
        </w:tabs>
        <w:ind w:left="720" w:hanging="360"/>
      </w:pPr>
      <w:rPr>
        <w:rFonts w:ascii="Arial" w:hAnsi="Arial" w:hint="default"/>
      </w:rPr>
    </w:lvl>
    <w:lvl w:ilvl="1" w:tplc="30D49B0C">
      <w:start w:val="73"/>
      <w:numFmt w:val="bullet"/>
      <w:lvlText w:val="-"/>
      <w:lvlJc w:val="left"/>
      <w:pPr>
        <w:tabs>
          <w:tab w:val="num" w:pos="1440"/>
        </w:tabs>
        <w:ind w:left="1440" w:hanging="360"/>
      </w:pPr>
      <w:rPr>
        <w:rFonts w:ascii="Lucida Grande" w:hAnsi="Lucida Grande" w:hint="default"/>
      </w:rPr>
    </w:lvl>
    <w:lvl w:ilvl="2" w:tplc="841A8208">
      <w:start w:val="73"/>
      <w:numFmt w:val="bullet"/>
      <w:lvlText w:val="•"/>
      <w:lvlJc w:val="left"/>
      <w:pPr>
        <w:tabs>
          <w:tab w:val="num" w:pos="2160"/>
        </w:tabs>
        <w:ind w:left="2160" w:hanging="360"/>
      </w:pPr>
      <w:rPr>
        <w:rFonts w:ascii="Arial" w:hAnsi="Arial" w:hint="default"/>
      </w:rPr>
    </w:lvl>
    <w:lvl w:ilvl="3" w:tplc="DD5EFA18">
      <w:start w:val="73"/>
      <w:numFmt w:val="bullet"/>
      <w:lvlText w:val="-"/>
      <w:lvlJc w:val="left"/>
      <w:pPr>
        <w:tabs>
          <w:tab w:val="num" w:pos="2880"/>
        </w:tabs>
        <w:ind w:left="2880" w:hanging="360"/>
      </w:pPr>
      <w:rPr>
        <w:rFonts w:ascii="Lucida Grande" w:hAnsi="Lucida Grande" w:hint="default"/>
      </w:rPr>
    </w:lvl>
    <w:lvl w:ilvl="4" w:tplc="16866128" w:tentative="1">
      <w:start w:val="1"/>
      <w:numFmt w:val="bullet"/>
      <w:lvlText w:val="•"/>
      <w:lvlJc w:val="left"/>
      <w:pPr>
        <w:tabs>
          <w:tab w:val="num" w:pos="3600"/>
        </w:tabs>
        <w:ind w:left="3600" w:hanging="360"/>
      </w:pPr>
      <w:rPr>
        <w:rFonts w:ascii="Arial" w:hAnsi="Arial" w:hint="default"/>
      </w:rPr>
    </w:lvl>
    <w:lvl w:ilvl="5" w:tplc="CF2C4660" w:tentative="1">
      <w:start w:val="1"/>
      <w:numFmt w:val="bullet"/>
      <w:lvlText w:val="•"/>
      <w:lvlJc w:val="left"/>
      <w:pPr>
        <w:tabs>
          <w:tab w:val="num" w:pos="4320"/>
        </w:tabs>
        <w:ind w:left="4320" w:hanging="360"/>
      </w:pPr>
      <w:rPr>
        <w:rFonts w:ascii="Arial" w:hAnsi="Arial" w:hint="default"/>
      </w:rPr>
    </w:lvl>
    <w:lvl w:ilvl="6" w:tplc="4734F760" w:tentative="1">
      <w:start w:val="1"/>
      <w:numFmt w:val="bullet"/>
      <w:lvlText w:val="•"/>
      <w:lvlJc w:val="left"/>
      <w:pPr>
        <w:tabs>
          <w:tab w:val="num" w:pos="5040"/>
        </w:tabs>
        <w:ind w:left="5040" w:hanging="360"/>
      </w:pPr>
      <w:rPr>
        <w:rFonts w:ascii="Arial" w:hAnsi="Arial" w:hint="default"/>
      </w:rPr>
    </w:lvl>
    <w:lvl w:ilvl="7" w:tplc="A8B24B0C" w:tentative="1">
      <w:start w:val="1"/>
      <w:numFmt w:val="bullet"/>
      <w:lvlText w:val="•"/>
      <w:lvlJc w:val="left"/>
      <w:pPr>
        <w:tabs>
          <w:tab w:val="num" w:pos="5760"/>
        </w:tabs>
        <w:ind w:left="5760" w:hanging="360"/>
      </w:pPr>
      <w:rPr>
        <w:rFonts w:ascii="Arial" w:hAnsi="Arial" w:hint="default"/>
      </w:rPr>
    </w:lvl>
    <w:lvl w:ilvl="8" w:tplc="5E8E06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5"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7" w15:restartNumberingAfterBreak="0">
    <w:nsid w:val="096506FE"/>
    <w:multiLevelType w:val="hybridMultilevel"/>
    <w:tmpl w:val="DB8AFE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82D24"/>
    <w:multiLevelType w:val="hybridMultilevel"/>
    <w:tmpl w:val="0F823B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86527A"/>
    <w:multiLevelType w:val="hybridMultilevel"/>
    <w:tmpl w:val="A71A2DE8"/>
    <w:lvl w:ilvl="0" w:tplc="9926DCD2">
      <w:start w:val="1"/>
      <w:numFmt w:val="bullet"/>
      <w:lvlText w:val="-"/>
      <w:lvlJc w:val="left"/>
      <w:pPr>
        <w:tabs>
          <w:tab w:val="num" w:pos="720"/>
        </w:tabs>
        <w:ind w:left="720" w:hanging="360"/>
      </w:pPr>
      <w:rPr>
        <w:rFonts w:ascii="Lucida Grande" w:hAnsi="Lucida Grande" w:hint="default"/>
      </w:rPr>
    </w:lvl>
    <w:lvl w:ilvl="1" w:tplc="129A0CC0">
      <w:start w:val="1"/>
      <w:numFmt w:val="bullet"/>
      <w:lvlText w:val="-"/>
      <w:lvlJc w:val="left"/>
      <w:pPr>
        <w:tabs>
          <w:tab w:val="num" w:pos="1440"/>
        </w:tabs>
        <w:ind w:left="1440" w:hanging="360"/>
      </w:pPr>
      <w:rPr>
        <w:rFonts w:ascii="Lucida Grande" w:hAnsi="Lucida Grande" w:hint="default"/>
      </w:rPr>
    </w:lvl>
    <w:lvl w:ilvl="2" w:tplc="7A300B5A" w:tentative="1">
      <w:start w:val="1"/>
      <w:numFmt w:val="bullet"/>
      <w:lvlText w:val="-"/>
      <w:lvlJc w:val="left"/>
      <w:pPr>
        <w:tabs>
          <w:tab w:val="num" w:pos="2160"/>
        </w:tabs>
        <w:ind w:left="2160" w:hanging="360"/>
      </w:pPr>
      <w:rPr>
        <w:rFonts w:ascii="Lucida Grande" w:hAnsi="Lucida Grande" w:hint="default"/>
      </w:rPr>
    </w:lvl>
    <w:lvl w:ilvl="3" w:tplc="BD26DC6E" w:tentative="1">
      <w:start w:val="1"/>
      <w:numFmt w:val="bullet"/>
      <w:lvlText w:val="-"/>
      <w:lvlJc w:val="left"/>
      <w:pPr>
        <w:tabs>
          <w:tab w:val="num" w:pos="2880"/>
        </w:tabs>
        <w:ind w:left="2880" w:hanging="360"/>
      </w:pPr>
      <w:rPr>
        <w:rFonts w:ascii="Lucida Grande" w:hAnsi="Lucida Grande" w:hint="default"/>
      </w:rPr>
    </w:lvl>
    <w:lvl w:ilvl="4" w:tplc="E474F8D2" w:tentative="1">
      <w:start w:val="1"/>
      <w:numFmt w:val="bullet"/>
      <w:lvlText w:val="-"/>
      <w:lvlJc w:val="left"/>
      <w:pPr>
        <w:tabs>
          <w:tab w:val="num" w:pos="3600"/>
        </w:tabs>
        <w:ind w:left="3600" w:hanging="360"/>
      </w:pPr>
      <w:rPr>
        <w:rFonts w:ascii="Lucida Grande" w:hAnsi="Lucida Grande" w:hint="default"/>
      </w:rPr>
    </w:lvl>
    <w:lvl w:ilvl="5" w:tplc="54F2189A" w:tentative="1">
      <w:start w:val="1"/>
      <w:numFmt w:val="bullet"/>
      <w:lvlText w:val="-"/>
      <w:lvlJc w:val="left"/>
      <w:pPr>
        <w:tabs>
          <w:tab w:val="num" w:pos="4320"/>
        </w:tabs>
        <w:ind w:left="4320" w:hanging="360"/>
      </w:pPr>
      <w:rPr>
        <w:rFonts w:ascii="Lucida Grande" w:hAnsi="Lucida Grande" w:hint="default"/>
      </w:rPr>
    </w:lvl>
    <w:lvl w:ilvl="6" w:tplc="3DC41AEE" w:tentative="1">
      <w:start w:val="1"/>
      <w:numFmt w:val="bullet"/>
      <w:lvlText w:val="-"/>
      <w:lvlJc w:val="left"/>
      <w:pPr>
        <w:tabs>
          <w:tab w:val="num" w:pos="5040"/>
        </w:tabs>
        <w:ind w:left="5040" w:hanging="360"/>
      </w:pPr>
      <w:rPr>
        <w:rFonts w:ascii="Lucida Grande" w:hAnsi="Lucida Grande" w:hint="default"/>
      </w:rPr>
    </w:lvl>
    <w:lvl w:ilvl="7" w:tplc="5DC26E70" w:tentative="1">
      <w:start w:val="1"/>
      <w:numFmt w:val="bullet"/>
      <w:lvlText w:val="-"/>
      <w:lvlJc w:val="left"/>
      <w:pPr>
        <w:tabs>
          <w:tab w:val="num" w:pos="5760"/>
        </w:tabs>
        <w:ind w:left="5760" w:hanging="360"/>
      </w:pPr>
      <w:rPr>
        <w:rFonts w:ascii="Lucida Grande" w:hAnsi="Lucida Grande" w:hint="default"/>
      </w:rPr>
    </w:lvl>
    <w:lvl w:ilvl="8" w:tplc="4528758C"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156B69C8"/>
    <w:multiLevelType w:val="hybridMultilevel"/>
    <w:tmpl w:val="6D34CA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C9008E5"/>
    <w:multiLevelType w:val="hybridMultilevel"/>
    <w:tmpl w:val="1980B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1079A5"/>
    <w:multiLevelType w:val="hybridMultilevel"/>
    <w:tmpl w:val="19C4E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005C5E"/>
    <w:multiLevelType w:val="hybridMultilevel"/>
    <w:tmpl w:val="9006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3F16350"/>
    <w:multiLevelType w:val="hybridMultilevel"/>
    <w:tmpl w:val="95EADE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42"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3"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277D05"/>
    <w:multiLevelType w:val="hybridMultilevel"/>
    <w:tmpl w:val="EB08322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6"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607404F"/>
    <w:multiLevelType w:val="hybridMultilevel"/>
    <w:tmpl w:val="D6540E8A"/>
    <w:lvl w:ilvl="0" w:tplc="445839DC">
      <w:start w:val="1"/>
      <w:numFmt w:val="bullet"/>
      <w:lvlText w:val="•"/>
      <w:lvlJc w:val="left"/>
      <w:pPr>
        <w:tabs>
          <w:tab w:val="num" w:pos="360"/>
        </w:tabs>
        <w:ind w:left="360" w:hanging="360"/>
      </w:pPr>
      <w:rPr>
        <w:rFonts w:ascii="Arial" w:hAnsi="Arial" w:hint="default"/>
      </w:rPr>
    </w:lvl>
    <w:lvl w:ilvl="1" w:tplc="1186A71A">
      <w:start w:val="1"/>
      <w:numFmt w:val="bullet"/>
      <w:lvlText w:val="•"/>
      <w:lvlJc w:val="left"/>
      <w:pPr>
        <w:tabs>
          <w:tab w:val="num" w:pos="1080"/>
        </w:tabs>
        <w:ind w:left="1080" w:hanging="360"/>
      </w:pPr>
      <w:rPr>
        <w:rFonts w:ascii="Arial" w:hAnsi="Arial" w:hint="default"/>
      </w:rPr>
    </w:lvl>
    <w:lvl w:ilvl="2" w:tplc="FA428346">
      <w:start w:val="1"/>
      <w:numFmt w:val="bullet"/>
      <w:lvlText w:val="•"/>
      <w:lvlJc w:val="left"/>
      <w:pPr>
        <w:tabs>
          <w:tab w:val="num" w:pos="1800"/>
        </w:tabs>
        <w:ind w:left="1800" w:hanging="360"/>
      </w:pPr>
      <w:rPr>
        <w:rFonts w:ascii="Arial" w:hAnsi="Arial" w:hint="default"/>
      </w:rPr>
    </w:lvl>
    <w:lvl w:ilvl="3" w:tplc="8BA228F4" w:tentative="1">
      <w:start w:val="1"/>
      <w:numFmt w:val="bullet"/>
      <w:lvlText w:val="•"/>
      <w:lvlJc w:val="left"/>
      <w:pPr>
        <w:tabs>
          <w:tab w:val="num" w:pos="2520"/>
        </w:tabs>
        <w:ind w:left="2520" w:hanging="360"/>
      </w:pPr>
      <w:rPr>
        <w:rFonts w:ascii="Arial" w:hAnsi="Arial" w:hint="default"/>
      </w:rPr>
    </w:lvl>
    <w:lvl w:ilvl="4" w:tplc="6C02261E" w:tentative="1">
      <w:start w:val="1"/>
      <w:numFmt w:val="bullet"/>
      <w:lvlText w:val="•"/>
      <w:lvlJc w:val="left"/>
      <w:pPr>
        <w:tabs>
          <w:tab w:val="num" w:pos="3240"/>
        </w:tabs>
        <w:ind w:left="3240" w:hanging="360"/>
      </w:pPr>
      <w:rPr>
        <w:rFonts w:ascii="Arial" w:hAnsi="Arial" w:hint="default"/>
      </w:rPr>
    </w:lvl>
    <w:lvl w:ilvl="5" w:tplc="CCB4BA66" w:tentative="1">
      <w:start w:val="1"/>
      <w:numFmt w:val="bullet"/>
      <w:lvlText w:val="•"/>
      <w:lvlJc w:val="left"/>
      <w:pPr>
        <w:tabs>
          <w:tab w:val="num" w:pos="3960"/>
        </w:tabs>
        <w:ind w:left="3960" w:hanging="360"/>
      </w:pPr>
      <w:rPr>
        <w:rFonts w:ascii="Arial" w:hAnsi="Arial" w:hint="default"/>
      </w:rPr>
    </w:lvl>
    <w:lvl w:ilvl="6" w:tplc="63DC7D14" w:tentative="1">
      <w:start w:val="1"/>
      <w:numFmt w:val="bullet"/>
      <w:lvlText w:val="•"/>
      <w:lvlJc w:val="left"/>
      <w:pPr>
        <w:tabs>
          <w:tab w:val="num" w:pos="4680"/>
        </w:tabs>
        <w:ind w:left="4680" w:hanging="360"/>
      </w:pPr>
      <w:rPr>
        <w:rFonts w:ascii="Arial" w:hAnsi="Arial" w:hint="default"/>
      </w:rPr>
    </w:lvl>
    <w:lvl w:ilvl="7" w:tplc="EABCDD58" w:tentative="1">
      <w:start w:val="1"/>
      <w:numFmt w:val="bullet"/>
      <w:lvlText w:val="•"/>
      <w:lvlJc w:val="left"/>
      <w:pPr>
        <w:tabs>
          <w:tab w:val="num" w:pos="5400"/>
        </w:tabs>
        <w:ind w:left="5400" w:hanging="360"/>
      </w:pPr>
      <w:rPr>
        <w:rFonts w:ascii="Arial" w:hAnsi="Arial" w:hint="default"/>
      </w:rPr>
    </w:lvl>
    <w:lvl w:ilvl="8" w:tplc="383A6706"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7345AD0"/>
    <w:multiLevelType w:val="hybridMultilevel"/>
    <w:tmpl w:val="2CD08614"/>
    <w:lvl w:ilvl="0" w:tplc="0C9891D4">
      <w:start w:val="1"/>
      <w:numFmt w:val="bullet"/>
      <w:lvlText w:val="•"/>
      <w:lvlJc w:val="left"/>
      <w:pPr>
        <w:tabs>
          <w:tab w:val="num" w:pos="720"/>
        </w:tabs>
        <w:ind w:left="720" w:hanging="360"/>
      </w:pPr>
      <w:rPr>
        <w:rFonts w:ascii="Arial" w:hAnsi="Arial" w:hint="default"/>
      </w:rPr>
    </w:lvl>
    <w:lvl w:ilvl="1" w:tplc="F5EE36F8">
      <w:start w:val="39"/>
      <w:numFmt w:val="bullet"/>
      <w:lvlText w:val="-"/>
      <w:lvlJc w:val="left"/>
      <w:pPr>
        <w:tabs>
          <w:tab w:val="num" w:pos="1440"/>
        </w:tabs>
        <w:ind w:left="1440" w:hanging="360"/>
      </w:pPr>
      <w:rPr>
        <w:rFonts w:ascii="Lucida Grande" w:hAnsi="Lucida Grande" w:hint="default"/>
      </w:rPr>
    </w:lvl>
    <w:lvl w:ilvl="2" w:tplc="138AFF34">
      <w:start w:val="39"/>
      <w:numFmt w:val="bullet"/>
      <w:lvlText w:val="•"/>
      <w:lvlJc w:val="left"/>
      <w:pPr>
        <w:tabs>
          <w:tab w:val="num" w:pos="2160"/>
        </w:tabs>
        <w:ind w:left="2160" w:hanging="360"/>
      </w:pPr>
      <w:rPr>
        <w:rFonts w:ascii="Arial" w:hAnsi="Arial" w:hint="default"/>
      </w:rPr>
    </w:lvl>
    <w:lvl w:ilvl="3" w:tplc="F296F2BA">
      <w:start w:val="39"/>
      <w:numFmt w:val="bullet"/>
      <w:lvlText w:val="-"/>
      <w:lvlJc w:val="left"/>
      <w:pPr>
        <w:tabs>
          <w:tab w:val="num" w:pos="2880"/>
        </w:tabs>
        <w:ind w:left="2880" w:hanging="360"/>
      </w:pPr>
      <w:rPr>
        <w:rFonts w:ascii="Lucida Grande" w:hAnsi="Lucida Grande" w:hint="default"/>
      </w:rPr>
    </w:lvl>
    <w:lvl w:ilvl="4" w:tplc="8EF244B6" w:tentative="1">
      <w:start w:val="1"/>
      <w:numFmt w:val="bullet"/>
      <w:lvlText w:val="•"/>
      <w:lvlJc w:val="left"/>
      <w:pPr>
        <w:tabs>
          <w:tab w:val="num" w:pos="3600"/>
        </w:tabs>
        <w:ind w:left="3600" w:hanging="360"/>
      </w:pPr>
      <w:rPr>
        <w:rFonts w:ascii="Arial" w:hAnsi="Arial" w:hint="default"/>
      </w:rPr>
    </w:lvl>
    <w:lvl w:ilvl="5" w:tplc="886883B6" w:tentative="1">
      <w:start w:val="1"/>
      <w:numFmt w:val="bullet"/>
      <w:lvlText w:val="•"/>
      <w:lvlJc w:val="left"/>
      <w:pPr>
        <w:tabs>
          <w:tab w:val="num" w:pos="4320"/>
        </w:tabs>
        <w:ind w:left="4320" w:hanging="360"/>
      </w:pPr>
      <w:rPr>
        <w:rFonts w:ascii="Arial" w:hAnsi="Arial" w:hint="default"/>
      </w:rPr>
    </w:lvl>
    <w:lvl w:ilvl="6" w:tplc="459C085E" w:tentative="1">
      <w:start w:val="1"/>
      <w:numFmt w:val="bullet"/>
      <w:lvlText w:val="•"/>
      <w:lvlJc w:val="left"/>
      <w:pPr>
        <w:tabs>
          <w:tab w:val="num" w:pos="5040"/>
        </w:tabs>
        <w:ind w:left="5040" w:hanging="360"/>
      </w:pPr>
      <w:rPr>
        <w:rFonts w:ascii="Arial" w:hAnsi="Arial" w:hint="default"/>
      </w:rPr>
    </w:lvl>
    <w:lvl w:ilvl="7" w:tplc="5290B8D6" w:tentative="1">
      <w:start w:val="1"/>
      <w:numFmt w:val="bullet"/>
      <w:lvlText w:val="•"/>
      <w:lvlJc w:val="left"/>
      <w:pPr>
        <w:tabs>
          <w:tab w:val="num" w:pos="5760"/>
        </w:tabs>
        <w:ind w:left="5760" w:hanging="360"/>
      </w:pPr>
      <w:rPr>
        <w:rFonts w:ascii="Arial" w:hAnsi="Arial" w:hint="default"/>
      </w:rPr>
    </w:lvl>
    <w:lvl w:ilvl="8" w:tplc="84148AA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2"/>
  </w:num>
  <w:num w:numId="3">
    <w:abstractNumId w:val="6"/>
  </w:num>
  <w:num w:numId="4">
    <w:abstractNumId w:val="41"/>
  </w:num>
  <w:num w:numId="5">
    <w:abstractNumId w:val="28"/>
  </w:num>
  <w:num w:numId="6">
    <w:abstractNumId w:val="3"/>
  </w:num>
  <w:num w:numId="7">
    <w:abstractNumId w:val="21"/>
  </w:num>
  <w:num w:numId="8">
    <w:abstractNumId w:val="29"/>
  </w:num>
  <w:num w:numId="9">
    <w:abstractNumId w:val="22"/>
  </w:num>
  <w:num w:numId="10">
    <w:abstractNumId w:val="34"/>
  </w:num>
  <w:num w:numId="11">
    <w:abstractNumId w:val="17"/>
  </w:num>
  <w:num w:numId="12">
    <w:abstractNumId w:val="33"/>
  </w:num>
  <w:num w:numId="13">
    <w:abstractNumId w:val="39"/>
  </w:num>
  <w:num w:numId="14">
    <w:abstractNumId w:val="36"/>
  </w:num>
  <w:num w:numId="15">
    <w:abstractNumId w:val="27"/>
  </w:num>
  <w:num w:numId="16">
    <w:abstractNumId w:val="43"/>
  </w:num>
  <w:num w:numId="17">
    <w:abstractNumId w:val="19"/>
  </w:num>
  <w:num w:numId="18">
    <w:abstractNumId w:val="16"/>
  </w:num>
  <w:num w:numId="19">
    <w:abstractNumId w:val="13"/>
  </w:num>
  <w:num w:numId="20">
    <w:abstractNumId w:val="46"/>
  </w:num>
  <w:num w:numId="21">
    <w:abstractNumId w:val="20"/>
  </w:num>
  <w:num w:numId="22">
    <w:abstractNumId w:val="15"/>
  </w:num>
  <w:num w:numId="23">
    <w:abstractNumId w:val="23"/>
  </w:num>
  <w:num w:numId="24">
    <w:abstractNumId w:val="38"/>
  </w:num>
  <w:num w:numId="25">
    <w:abstractNumId w:val="26"/>
  </w:num>
  <w:num w:numId="26">
    <w:abstractNumId w:val="5"/>
  </w:num>
  <w:num w:numId="27">
    <w:abstractNumId w:val="44"/>
  </w:num>
  <w:num w:numId="28">
    <w:abstractNumId w:val="30"/>
  </w:num>
  <w:num w:numId="29">
    <w:abstractNumId w:val="25"/>
  </w:num>
  <w:num w:numId="30">
    <w:abstractNumId w:val="0"/>
  </w:num>
  <w:num w:numId="31">
    <w:abstractNumId w:val="1"/>
  </w:num>
  <w:num w:numId="32">
    <w:abstractNumId w:val="4"/>
  </w:num>
  <w:num w:numId="33">
    <w:abstractNumId w:val="31"/>
  </w:num>
  <w:num w:numId="34">
    <w:abstractNumId w:val="14"/>
  </w:num>
  <w:num w:numId="35">
    <w:abstractNumId w:val="40"/>
  </w:num>
  <w:num w:numId="36">
    <w:abstractNumId w:val="8"/>
  </w:num>
  <w:num w:numId="37">
    <w:abstractNumId w:val="49"/>
  </w:num>
  <w:num w:numId="38">
    <w:abstractNumId w:val="18"/>
  </w:num>
  <w:num w:numId="39">
    <w:abstractNumId w:val="35"/>
  </w:num>
  <w:num w:numId="40">
    <w:abstractNumId w:val="45"/>
  </w:num>
  <w:num w:numId="41">
    <w:abstractNumId w:val="32"/>
  </w:num>
  <w:num w:numId="42">
    <w:abstractNumId w:val="47"/>
  </w:num>
  <w:num w:numId="43">
    <w:abstractNumId w:val="12"/>
  </w:num>
  <w:num w:numId="44">
    <w:abstractNumId w:val="2"/>
  </w:num>
  <w:num w:numId="45">
    <w:abstractNumId w:val="37"/>
  </w:num>
  <w:num w:numId="46">
    <w:abstractNumId w:val="11"/>
  </w:num>
  <w:num w:numId="47">
    <w:abstractNumId w:val="10"/>
  </w:num>
  <w:num w:numId="48">
    <w:abstractNumId w:val="9"/>
  </w:num>
  <w:num w:numId="49">
    <w:abstractNumId w:val="48"/>
  </w:num>
  <w:num w:numId="5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0791A"/>
    <w:rsid w:val="000106D7"/>
    <w:rsid w:val="00010772"/>
    <w:rsid w:val="000112B3"/>
    <w:rsid w:val="00012252"/>
    <w:rsid w:val="00012CB6"/>
    <w:rsid w:val="00012F7D"/>
    <w:rsid w:val="00012F9C"/>
    <w:rsid w:val="00013E39"/>
    <w:rsid w:val="000144A0"/>
    <w:rsid w:val="00014DF2"/>
    <w:rsid w:val="0001564F"/>
    <w:rsid w:val="00016555"/>
    <w:rsid w:val="00016847"/>
    <w:rsid w:val="00016DEC"/>
    <w:rsid w:val="00017688"/>
    <w:rsid w:val="00020195"/>
    <w:rsid w:val="00020BD7"/>
    <w:rsid w:val="00020CDA"/>
    <w:rsid w:val="00020FCD"/>
    <w:rsid w:val="00022902"/>
    <w:rsid w:val="000229A6"/>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277"/>
    <w:rsid w:val="00032A9E"/>
    <w:rsid w:val="00033847"/>
    <w:rsid w:val="00033945"/>
    <w:rsid w:val="00033C84"/>
    <w:rsid w:val="00034B4B"/>
    <w:rsid w:val="00034CB1"/>
    <w:rsid w:val="00035437"/>
    <w:rsid w:val="00035551"/>
    <w:rsid w:val="00036454"/>
    <w:rsid w:val="00037498"/>
    <w:rsid w:val="000375E4"/>
    <w:rsid w:val="000400D3"/>
    <w:rsid w:val="0004120B"/>
    <w:rsid w:val="0004196F"/>
    <w:rsid w:val="00041D4C"/>
    <w:rsid w:val="00042052"/>
    <w:rsid w:val="00042AF5"/>
    <w:rsid w:val="00042E09"/>
    <w:rsid w:val="0004347C"/>
    <w:rsid w:val="00043850"/>
    <w:rsid w:val="000438DD"/>
    <w:rsid w:val="00043D01"/>
    <w:rsid w:val="00043EF3"/>
    <w:rsid w:val="000443CD"/>
    <w:rsid w:val="00044A26"/>
    <w:rsid w:val="00044E5A"/>
    <w:rsid w:val="00045643"/>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AC1"/>
    <w:rsid w:val="00062D3E"/>
    <w:rsid w:val="00062FAD"/>
    <w:rsid w:val="00062FB3"/>
    <w:rsid w:val="000631FE"/>
    <w:rsid w:val="0006353F"/>
    <w:rsid w:val="0006379C"/>
    <w:rsid w:val="00064768"/>
    <w:rsid w:val="00065278"/>
    <w:rsid w:val="000656F5"/>
    <w:rsid w:val="0006630E"/>
    <w:rsid w:val="00066440"/>
    <w:rsid w:val="00066C0E"/>
    <w:rsid w:val="000677B9"/>
    <w:rsid w:val="000678D7"/>
    <w:rsid w:val="0007336D"/>
    <w:rsid w:val="00073B8D"/>
    <w:rsid w:val="0007535F"/>
    <w:rsid w:val="00075539"/>
    <w:rsid w:val="00075D70"/>
    <w:rsid w:val="000764AD"/>
    <w:rsid w:val="000764B9"/>
    <w:rsid w:val="000768E9"/>
    <w:rsid w:val="00076D7C"/>
    <w:rsid w:val="00076DB9"/>
    <w:rsid w:val="00077321"/>
    <w:rsid w:val="00077A1F"/>
    <w:rsid w:val="000806DC"/>
    <w:rsid w:val="0008075F"/>
    <w:rsid w:val="00080BB7"/>
    <w:rsid w:val="000810A2"/>
    <w:rsid w:val="00081C33"/>
    <w:rsid w:val="00081D6F"/>
    <w:rsid w:val="000835CF"/>
    <w:rsid w:val="00083956"/>
    <w:rsid w:val="00083C00"/>
    <w:rsid w:val="00083CE6"/>
    <w:rsid w:val="00083FF3"/>
    <w:rsid w:val="00084B72"/>
    <w:rsid w:val="0008697F"/>
    <w:rsid w:val="00086CE4"/>
    <w:rsid w:val="000874F4"/>
    <w:rsid w:val="00087B24"/>
    <w:rsid w:val="00087D5C"/>
    <w:rsid w:val="00090086"/>
    <w:rsid w:val="0009080D"/>
    <w:rsid w:val="00090865"/>
    <w:rsid w:val="00091451"/>
    <w:rsid w:val="0009200F"/>
    <w:rsid w:val="00092320"/>
    <w:rsid w:val="0009295A"/>
    <w:rsid w:val="00093165"/>
    <w:rsid w:val="00094176"/>
    <w:rsid w:val="000945BE"/>
    <w:rsid w:val="00094843"/>
    <w:rsid w:val="00094981"/>
    <w:rsid w:val="00094FD2"/>
    <w:rsid w:val="0009552B"/>
    <w:rsid w:val="00095676"/>
    <w:rsid w:val="00095AE5"/>
    <w:rsid w:val="00097FD3"/>
    <w:rsid w:val="000A0AC3"/>
    <w:rsid w:val="000A29C2"/>
    <w:rsid w:val="000A2D4E"/>
    <w:rsid w:val="000A2FD9"/>
    <w:rsid w:val="000A41BB"/>
    <w:rsid w:val="000A4358"/>
    <w:rsid w:val="000A479E"/>
    <w:rsid w:val="000A4B85"/>
    <w:rsid w:val="000A4DED"/>
    <w:rsid w:val="000A4F41"/>
    <w:rsid w:val="000A5EB1"/>
    <w:rsid w:val="000A6C43"/>
    <w:rsid w:val="000A72DB"/>
    <w:rsid w:val="000B0C21"/>
    <w:rsid w:val="000B196C"/>
    <w:rsid w:val="000B2974"/>
    <w:rsid w:val="000B3325"/>
    <w:rsid w:val="000B35EB"/>
    <w:rsid w:val="000B3FBB"/>
    <w:rsid w:val="000B4A7C"/>
    <w:rsid w:val="000B5099"/>
    <w:rsid w:val="000B50B8"/>
    <w:rsid w:val="000B52BA"/>
    <w:rsid w:val="000B61F6"/>
    <w:rsid w:val="000B6472"/>
    <w:rsid w:val="000B64AB"/>
    <w:rsid w:val="000B6D23"/>
    <w:rsid w:val="000B6EE4"/>
    <w:rsid w:val="000B71A1"/>
    <w:rsid w:val="000B75EC"/>
    <w:rsid w:val="000B7AF9"/>
    <w:rsid w:val="000B7C12"/>
    <w:rsid w:val="000B7D6E"/>
    <w:rsid w:val="000C0672"/>
    <w:rsid w:val="000C1710"/>
    <w:rsid w:val="000C17AE"/>
    <w:rsid w:val="000C1908"/>
    <w:rsid w:val="000C2E8F"/>
    <w:rsid w:val="000C3B65"/>
    <w:rsid w:val="000C3D6B"/>
    <w:rsid w:val="000C54B3"/>
    <w:rsid w:val="000C5DC2"/>
    <w:rsid w:val="000C6092"/>
    <w:rsid w:val="000C7297"/>
    <w:rsid w:val="000C7D89"/>
    <w:rsid w:val="000D00DE"/>
    <w:rsid w:val="000D03AB"/>
    <w:rsid w:val="000D1820"/>
    <w:rsid w:val="000D1860"/>
    <w:rsid w:val="000D19E3"/>
    <w:rsid w:val="000D1E21"/>
    <w:rsid w:val="000D2063"/>
    <w:rsid w:val="000D278C"/>
    <w:rsid w:val="000D2830"/>
    <w:rsid w:val="000D2AAB"/>
    <w:rsid w:val="000D2F5C"/>
    <w:rsid w:val="000D3A35"/>
    <w:rsid w:val="000D4568"/>
    <w:rsid w:val="000D4A41"/>
    <w:rsid w:val="000D4DEA"/>
    <w:rsid w:val="000D58F8"/>
    <w:rsid w:val="000E035F"/>
    <w:rsid w:val="000E11AE"/>
    <w:rsid w:val="000E1865"/>
    <w:rsid w:val="000E2CDA"/>
    <w:rsid w:val="000E3C11"/>
    <w:rsid w:val="000E3F92"/>
    <w:rsid w:val="000E4539"/>
    <w:rsid w:val="000E4D88"/>
    <w:rsid w:val="000E50D2"/>
    <w:rsid w:val="000E5222"/>
    <w:rsid w:val="000E5FD5"/>
    <w:rsid w:val="000E6187"/>
    <w:rsid w:val="000E63FE"/>
    <w:rsid w:val="000E6F40"/>
    <w:rsid w:val="000E704D"/>
    <w:rsid w:val="000E750A"/>
    <w:rsid w:val="000E7611"/>
    <w:rsid w:val="000F0158"/>
    <w:rsid w:val="000F0A26"/>
    <w:rsid w:val="000F0CEB"/>
    <w:rsid w:val="000F125A"/>
    <w:rsid w:val="000F13CA"/>
    <w:rsid w:val="000F1678"/>
    <w:rsid w:val="000F213A"/>
    <w:rsid w:val="000F235C"/>
    <w:rsid w:val="000F2627"/>
    <w:rsid w:val="000F2D2B"/>
    <w:rsid w:val="000F3616"/>
    <w:rsid w:val="000F3BD1"/>
    <w:rsid w:val="000F4F19"/>
    <w:rsid w:val="000F5173"/>
    <w:rsid w:val="000F522F"/>
    <w:rsid w:val="000F598D"/>
    <w:rsid w:val="000F5EEA"/>
    <w:rsid w:val="000F6AC4"/>
    <w:rsid w:val="000F6DFF"/>
    <w:rsid w:val="000F78E5"/>
    <w:rsid w:val="000F7AAB"/>
    <w:rsid w:val="000F7C02"/>
    <w:rsid w:val="000F7E39"/>
    <w:rsid w:val="001003E6"/>
    <w:rsid w:val="00100DCF"/>
    <w:rsid w:val="001015AF"/>
    <w:rsid w:val="00102130"/>
    <w:rsid w:val="00102887"/>
    <w:rsid w:val="0010368B"/>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44A3"/>
    <w:rsid w:val="001147F9"/>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643"/>
    <w:rsid w:val="00124842"/>
    <w:rsid w:val="00124A0C"/>
    <w:rsid w:val="00126BF1"/>
    <w:rsid w:val="00126D55"/>
    <w:rsid w:val="00126E2C"/>
    <w:rsid w:val="00127AEB"/>
    <w:rsid w:val="00130650"/>
    <w:rsid w:val="00130716"/>
    <w:rsid w:val="00130CD1"/>
    <w:rsid w:val="00132923"/>
    <w:rsid w:val="0013558F"/>
    <w:rsid w:val="00135894"/>
    <w:rsid w:val="001360A5"/>
    <w:rsid w:val="001360E5"/>
    <w:rsid w:val="00137ACC"/>
    <w:rsid w:val="00137EBC"/>
    <w:rsid w:val="00140132"/>
    <w:rsid w:val="0014089D"/>
    <w:rsid w:val="00140938"/>
    <w:rsid w:val="00141316"/>
    <w:rsid w:val="001423FA"/>
    <w:rsid w:val="001424C5"/>
    <w:rsid w:val="00143119"/>
    <w:rsid w:val="001449FA"/>
    <w:rsid w:val="00145076"/>
    <w:rsid w:val="001454ED"/>
    <w:rsid w:val="0014639A"/>
    <w:rsid w:val="001466B4"/>
    <w:rsid w:val="00146B76"/>
    <w:rsid w:val="00146BD3"/>
    <w:rsid w:val="00147254"/>
    <w:rsid w:val="00147777"/>
    <w:rsid w:val="001479F2"/>
    <w:rsid w:val="0015172F"/>
    <w:rsid w:val="001518C0"/>
    <w:rsid w:val="00151BC6"/>
    <w:rsid w:val="00152493"/>
    <w:rsid w:val="0015275A"/>
    <w:rsid w:val="00152975"/>
    <w:rsid w:val="001530A5"/>
    <w:rsid w:val="0015331D"/>
    <w:rsid w:val="00153AB6"/>
    <w:rsid w:val="00153FF3"/>
    <w:rsid w:val="0015442B"/>
    <w:rsid w:val="0015456C"/>
    <w:rsid w:val="0015472C"/>
    <w:rsid w:val="00155098"/>
    <w:rsid w:val="00156181"/>
    <w:rsid w:val="001568F1"/>
    <w:rsid w:val="00156D5D"/>
    <w:rsid w:val="00156FB8"/>
    <w:rsid w:val="00160B13"/>
    <w:rsid w:val="00161186"/>
    <w:rsid w:val="00161BFA"/>
    <w:rsid w:val="00161F91"/>
    <w:rsid w:val="001622A6"/>
    <w:rsid w:val="001625DF"/>
    <w:rsid w:val="00163B14"/>
    <w:rsid w:val="00164371"/>
    <w:rsid w:val="00165E99"/>
    <w:rsid w:val="00166F58"/>
    <w:rsid w:val="0017014A"/>
    <w:rsid w:val="0017031C"/>
    <w:rsid w:val="0017059D"/>
    <w:rsid w:val="001705FE"/>
    <w:rsid w:val="00170F6F"/>
    <w:rsid w:val="001712BE"/>
    <w:rsid w:val="001717FC"/>
    <w:rsid w:val="001732DA"/>
    <w:rsid w:val="0017420E"/>
    <w:rsid w:val="00174CC4"/>
    <w:rsid w:val="001751F0"/>
    <w:rsid w:val="00175A58"/>
    <w:rsid w:val="00177FE6"/>
    <w:rsid w:val="001806F0"/>
    <w:rsid w:val="00180D8F"/>
    <w:rsid w:val="001814CC"/>
    <w:rsid w:val="00181C3F"/>
    <w:rsid w:val="001829AC"/>
    <w:rsid w:val="00182B3B"/>
    <w:rsid w:val="00183557"/>
    <w:rsid w:val="00183CFD"/>
    <w:rsid w:val="00183DCC"/>
    <w:rsid w:val="00184083"/>
    <w:rsid w:val="00184A29"/>
    <w:rsid w:val="00184C3A"/>
    <w:rsid w:val="00184D97"/>
    <w:rsid w:val="00185289"/>
    <w:rsid w:val="00186073"/>
    <w:rsid w:val="0018684D"/>
    <w:rsid w:val="00187AF5"/>
    <w:rsid w:val="001901AC"/>
    <w:rsid w:val="00190208"/>
    <w:rsid w:val="001903D1"/>
    <w:rsid w:val="00191087"/>
    <w:rsid w:val="00191F5B"/>
    <w:rsid w:val="00192500"/>
    <w:rsid w:val="00192516"/>
    <w:rsid w:val="00192555"/>
    <w:rsid w:val="00193E12"/>
    <w:rsid w:val="00194700"/>
    <w:rsid w:val="0019474E"/>
    <w:rsid w:val="00194760"/>
    <w:rsid w:val="001952E1"/>
    <w:rsid w:val="00195400"/>
    <w:rsid w:val="0019597D"/>
    <w:rsid w:val="00195BA4"/>
    <w:rsid w:val="00197241"/>
    <w:rsid w:val="00197931"/>
    <w:rsid w:val="001A07A1"/>
    <w:rsid w:val="001A0C35"/>
    <w:rsid w:val="001A0EF5"/>
    <w:rsid w:val="001A1062"/>
    <w:rsid w:val="001A23A3"/>
    <w:rsid w:val="001A312D"/>
    <w:rsid w:val="001A3145"/>
    <w:rsid w:val="001A3AA5"/>
    <w:rsid w:val="001A3D37"/>
    <w:rsid w:val="001A3D65"/>
    <w:rsid w:val="001A4585"/>
    <w:rsid w:val="001A4CF5"/>
    <w:rsid w:val="001A54D1"/>
    <w:rsid w:val="001A54D4"/>
    <w:rsid w:val="001A58C8"/>
    <w:rsid w:val="001A59F4"/>
    <w:rsid w:val="001A74BB"/>
    <w:rsid w:val="001A75E3"/>
    <w:rsid w:val="001A7D12"/>
    <w:rsid w:val="001B0B30"/>
    <w:rsid w:val="001B0BE2"/>
    <w:rsid w:val="001B1BDB"/>
    <w:rsid w:val="001B209D"/>
    <w:rsid w:val="001B2E26"/>
    <w:rsid w:val="001B32B3"/>
    <w:rsid w:val="001B3691"/>
    <w:rsid w:val="001B39C6"/>
    <w:rsid w:val="001B3DE9"/>
    <w:rsid w:val="001B4315"/>
    <w:rsid w:val="001B4398"/>
    <w:rsid w:val="001B448B"/>
    <w:rsid w:val="001B45CF"/>
    <w:rsid w:val="001B4E1C"/>
    <w:rsid w:val="001B4F5F"/>
    <w:rsid w:val="001B501E"/>
    <w:rsid w:val="001B540C"/>
    <w:rsid w:val="001B5A3E"/>
    <w:rsid w:val="001B6AF1"/>
    <w:rsid w:val="001B6D18"/>
    <w:rsid w:val="001B73A0"/>
    <w:rsid w:val="001B7A0B"/>
    <w:rsid w:val="001C02AB"/>
    <w:rsid w:val="001C0479"/>
    <w:rsid w:val="001C0837"/>
    <w:rsid w:val="001C117F"/>
    <w:rsid w:val="001C1C28"/>
    <w:rsid w:val="001C2016"/>
    <w:rsid w:val="001C203E"/>
    <w:rsid w:val="001C236C"/>
    <w:rsid w:val="001C2C2B"/>
    <w:rsid w:val="001C34D5"/>
    <w:rsid w:val="001C363A"/>
    <w:rsid w:val="001C37C5"/>
    <w:rsid w:val="001C42B7"/>
    <w:rsid w:val="001C48C6"/>
    <w:rsid w:val="001C4BF3"/>
    <w:rsid w:val="001C58B8"/>
    <w:rsid w:val="001C5C42"/>
    <w:rsid w:val="001C6157"/>
    <w:rsid w:val="001C63B5"/>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E01BB"/>
    <w:rsid w:val="001E0242"/>
    <w:rsid w:val="001E0699"/>
    <w:rsid w:val="001E11B6"/>
    <w:rsid w:val="001E13D5"/>
    <w:rsid w:val="001E24A1"/>
    <w:rsid w:val="001E2527"/>
    <w:rsid w:val="001E2CB5"/>
    <w:rsid w:val="001E2D49"/>
    <w:rsid w:val="001E3437"/>
    <w:rsid w:val="001E3723"/>
    <w:rsid w:val="001E3EC6"/>
    <w:rsid w:val="001E455E"/>
    <w:rsid w:val="001E4B08"/>
    <w:rsid w:val="001E4DB1"/>
    <w:rsid w:val="001E4E90"/>
    <w:rsid w:val="001E5894"/>
    <w:rsid w:val="001E5B3E"/>
    <w:rsid w:val="001E5D83"/>
    <w:rsid w:val="001E7354"/>
    <w:rsid w:val="001E7576"/>
    <w:rsid w:val="001E771E"/>
    <w:rsid w:val="001E7ED9"/>
    <w:rsid w:val="001F2007"/>
    <w:rsid w:val="001F20A6"/>
    <w:rsid w:val="001F2495"/>
    <w:rsid w:val="001F2625"/>
    <w:rsid w:val="001F2C50"/>
    <w:rsid w:val="001F3862"/>
    <w:rsid w:val="001F470B"/>
    <w:rsid w:val="001F532D"/>
    <w:rsid w:val="001F76D5"/>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72E2"/>
    <w:rsid w:val="00207C2B"/>
    <w:rsid w:val="0021043C"/>
    <w:rsid w:val="002108E7"/>
    <w:rsid w:val="00211EAC"/>
    <w:rsid w:val="00212DD7"/>
    <w:rsid w:val="002155EC"/>
    <w:rsid w:val="00215921"/>
    <w:rsid w:val="002168E1"/>
    <w:rsid w:val="002169C2"/>
    <w:rsid w:val="00216BAE"/>
    <w:rsid w:val="002178F5"/>
    <w:rsid w:val="002200CB"/>
    <w:rsid w:val="00220474"/>
    <w:rsid w:val="002217C0"/>
    <w:rsid w:val="00222989"/>
    <w:rsid w:val="0022298E"/>
    <w:rsid w:val="00222FE5"/>
    <w:rsid w:val="00223FC1"/>
    <w:rsid w:val="00226792"/>
    <w:rsid w:val="00226A74"/>
    <w:rsid w:val="00226D90"/>
    <w:rsid w:val="00227715"/>
    <w:rsid w:val="00227902"/>
    <w:rsid w:val="002279A6"/>
    <w:rsid w:val="00232209"/>
    <w:rsid w:val="00232723"/>
    <w:rsid w:val="00232BF1"/>
    <w:rsid w:val="00232F29"/>
    <w:rsid w:val="00233684"/>
    <w:rsid w:val="00233B46"/>
    <w:rsid w:val="00233BB4"/>
    <w:rsid w:val="00234948"/>
    <w:rsid w:val="00234A83"/>
    <w:rsid w:val="00235864"/>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534"/>
    <w:rsid w:val="00256B4A"/>
    <w:rsid w:val="00256C6B"/>
    <w:rsid w:val="00261438"/>
    <w:rsid w:val="00261A89"/>
    <w:rsid w:val="00261CC2"/>
    <w:rsid w:val="002622B6"/>
    <w:rsid w:val="002624B6"/>
    <w:rsid w:val="0026258C"/>
    <w:rsid w:val="002626AC"/>
    <w:rsid w:val="0026272E"/>
    <w:rsid w:val="00262B1C"/>
    <w:rsid w:val="00264E86"/>
    <w:rsid w:val="00264F4D"/>
    <w:rsid w:val="0026526E"/>
    <w:rsid w:val="00266F63"/>
    <w:rsid w:val="002672D4"/>
    <w:rsid w:val="00267895"/>
    <w:rsid w:val="00267D8D"/>
    <w:rsid w:val="00267E81"/>
    <w:rsid w:val="002700D2"/>
    <w:rsid w:val="00270CD2"/>
    <w:rsid w:val="00271411"/>
    <w:rsid w:val="0027190C"/>
    <w:rsid w:val="00272491"/>
    <w:rsid w:val="00272B00"/>
    <w:rsid w:val="0027423D"/>
    <w:rsid w:val="002742EE"/>
    <w:rsid w:val="002749A0"/>
    <w:rsid w:val="00275773"/>
    <w:rsid w:val="002758E6"/>
    <w:rsid w:val="00276977"/>
    <w:rsid w:val="00277131"/>
    <w:rsid w:val="002772A4"/>
    <w:rsid w:val="00277598"/>
    <w:rsid w:val="002775F2"/>
    <w:rsid w:val="00280E94"/>
    <w:rsid w:val="00281130"/>
    <w:rsid w:val="0028136A"/>
    <w:rsid w:val="00281CD4"/>
    <w:rsid w:val="00282072"/>
    <w:rsid w:val="00282588"/>
    <w:rsid w:val="00282A39"/>
    <w:rsid w:val="00283431"/>
    <w:rsid w:val="00283802"/>
    <w:rsid w:val="00284092"/>
    <w:rsid w:val="002847CB"/>
    <w:rsid w:val="002851EF"/>
    <w:rsid w:val="0028525E"/>
    <w:rsid w:val="002853FE"/>
    <w:rsid w:val="00287EE0"/>
    <w:rsid w:val="002902FE"/>
    <w:rsid w:val="00290970"/>
    <w:rsid w:val="0029119D"/>
    <w:rsid w:val="002916C9"/>
    <w:rsid w:val="002927B5"/>
    <w:rsid w:val="00292841"/>
    <w:rsid w:val="0029342D"/>
    <w:rsid w:val="002945BD"/>
    <w:rsid w:val="0029478F"/>
    <w:rsid w:val="002958A7"/>
    <w:rsid w:val="00295C14"/>
    <w:rsid w:val="002965F6"/>
    <w:rsid w:val="00296805"/>
    <w:rsid w:val="002968EF"/>
    <w:rsid w:val="00296F2A"/>
    <w:rsid w:val="00297ED8"/>
    <w:rsid w:val="002A0709"/>
    <w:rsid w:val="002A0B81"/>
    <w:rsid w:val="002A1C97"/>
    <w:rsid w:val="002A1EB8"/>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A7F78"/>
    <w:rsid w:val="002B046C"/>
    <w:rsid w:val="002B06FE"/>
    <w:rsid w:val="002B0B52"/>
    <w:rsid w:val="002B0DC1"/>
    <w:rsid w:val="002B1143"/>
    <w:rsid w:val="002B13E9"/>
    <w:rsid w:val="002B1D8E"/>
    <w:rsid w:val="002B304E"/>
    <w:rsid w:val="002B36CA"/>
    <w:rsid w:val="002B379A"/>
    <w:rsid w:val="002B3928"/>
    <w:rsid w:val="002B3D5B"/>
    <w:rsid w:val="002B4629"/>
    <w:rsid w:val="002B4922"/>
    <w:rsid w:val="002B4FEA"/>
    <w:rsid w:val="002B5573"/>
    <w:rsid w:val="002B5585"/>
    <w:rsid w:val="002B66F5"/>
    <w:rsid w:val="002B7270"/>
    <w:rsid w:val="002B779A"/>
    <w:rsid w:val="002B79D0"/>
    <w:rsid w:val="002B7A22"/>
    <w:rsid w:val="002C26B7"/>
    <w:rsid w:val="002C2B60"/>
    <w:rsid w:val="002C3510"/>
    <w:rsid w:val="002C3A9E"/>
    <w:rsid w:val="002C3D7D"/>
    <w:rsid w:val="002C4451"/>
    <w:rsid w:val="002C4511"/>
    <w:rsid w:val="002C45B8"/>
    <w:rsid w:val="002C49AB"/>
    <w:rsid w:val="002C4A05"/>
    <w:rsid w:val="002C4A7B"/>
    <w:rsid w:val="002C5A76"/>
    <w:rsid w:val="002C6136"/>
    <w:rsid w:val="002C6E88"/>
    <w:rsid w:val="002C765E"/>
    <w:rsid w:val="002C7E9A"/>
    <w:rsid w:val="002C7EAE"/>
    <w:rsid w:val="002D0373"/>
    <w:rsid w:val="002D09CA"/>
    <w:rsid w:val="002D1ED3"/>
    <w:rsid w:val="002D27DD"/>
    <w:rsid w:val="002D3581"/>
    <w:rsid w:val="002D48F8"/>
    <w:rsid w:val="002D4B03"/>
    <w:rsid w:val="002D5221"/>
    <w:rsid w:val="002D6212"/>
    <w:rsid w:val="002D660F"/>
    <w:rsid w:val="002D7F0C"/>
    <w:rsid w:val="002E18A7"/>
    <w:rsid w:val="002E2118"/>
    <w:rsid w:val="002E289E"/>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175F"/>
    <w:rsid w:val="002F40CB"/>
    <w:rsid w:val="002F41FD"/>
    <w:rsid w:val="002F4B93"/>
    <w:rsid w:val="002F59C5"/>
    <w:rsid w:val="002F5A62"/>
    <w:rsid w:val="002F610A"/>
    <w:rsid w:val="002F6233"/>
    <w:rsid w:val="002F7758"/>
    <w:rsid w:val="00300CC2"/>
    <w:rsid w:val="003017A0"/>
    <w:rsid w:val="00301DFC"/>
    <w:rsid w:val="0030262B"/>
    <w:rsid w:val="00302895"/>
    <w:rsid w:val="00302A2D"/>
    <w:rsid w:val="00302E0B"/>
    <w:rsid w:val="003032FF"/>
    <w:rsid w:val="0030546B"/>
    <w:rsid w:val="00305EE3"/>
    <w:rsid w:val="00305EF2"/>
    <w:rsid w:val="003063E3"/>
    <w:rsid w:val="00306474"/>
    <w:rsid w:val="003068C1"/>
    <w:rsid w:val="00306B59"/>
    <w:rsid w:val="00306CEB"/>
    <w:rsid w:val="003071AB"/>
    <w:rsid w:val="00307835"/>
    <w:rsid w:val="003105BF"/>
    <w:rsid w:val="003105CA"/>
    <w:rsid w:val="00310A00"/>
    <w:rsid w:val="0031117B"/>
    <w:rsid w:val="0031172D"/>
    <w:rsid w:val="003120D9"/>
    <w:rsid w:val="00312505"/>
    <w:rsid w:val="00312E3D"/>
    <w:rsid w:val="003135BC"/>
    <w:rsid w:val="003137D5"/>
    <w:rsid w:val="003139B5"/>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338"/>
    <w:rsid w:val="00322DF1"/>
    <w:rsid w:val="0032391A"/>
    <w:rsid w:val="003255D0"/>
    <w:rsid w:val="00325F0B"/>
    <w:rsid w:val="003271D2"/>
    <w:rsid w:val="003278F7"/>
    <w:rsid w:val="00327E44"/>
    <w:rsid w:val="00330578"/>
    <w:rsid w:val="003310CF"/>
    <w:rsid w:val="00331A5B"/>
    <w:rsid w:val="00332507"/>
    <w:rsid w:val="00332519"/>
    <w:rsid w:val="003328AB"/>
    <w:rsid w:val="00332910"/>
    <w:rsid w:val="00332CB5"/>
    <w:rsid w:val="00332CCB"/>
    <w:rsid w:val="00332E81"/>
    <w:rsid w:val="003338AF"/>
    <w:rsid w:val="00333B7D"/>
    <w:rsid w:val="00333C16"/>
    <w:rsid w:val="00334738"/>
    <w:rsid w:val="00334AF8"/>
    <w:rsid w:val="00335995"/>
    <w:rsid w:val="003360E3"/>
    <w:rsid w:val="0033650E"/>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452"/>
    <w:rsid w:val="00353842"/>
    <w:rsid w:val="003538E1"/>
    <w:rsid w:val="003539E6"/>
    <w:rsid w:val="00353E12"/>
    <w:rsid w:val="00354A93"/>
    <w:rsid w:val="003561E8"/>
    <w:rsid w:val="00356351"/>
    <w:rsid w:val="00356E0A"/>
    <w:rsid w:val="00357CC2"/>
    <w:rsid w:val="0036064C"/>
    <w:rsid w:val="00360C13"/>
    <w:rsid w:val="00360E7F"/>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6AD7"/>
    <w:rsid w:val="00366AE9"/>
    <w:rsid w:val="003676BF"/>
    <w:rsid w:val="003676C5"/>
    <w:rsid w:val="00367811"/>
    <w:rsid w:val="003708AE"/>
    <w:rsid w:val="003709E3"/>
    <w:rsid w:val="00371DC6"/>
    <w:rsid w:val="00372314"/>
    <w:rsid w:val="00372324"/>
    <w:rsid w:val="0037365A"/>
    <w:rsid w:val="00374814"/>
    <w:rsid w:val="003750BB"/>
    <w:rsid w:val="003754AA"/>
    <w:rsid w:val="003756AA"/>
    <w:rsid w:val="00376973"/>
    <w:rsid w:val="003774C3"/>
    <w:rsid w:val="0037775C"/>
    <w:rsid w:val="00380133"/>
    <w:rsid w:val="00380473"/>
    <w:rsid w:val="0038067B"/>
    <w:rsid w:val="00380BFE"/>
    <w:rsid w:val="00380FC1"/>
    <w:rsid w:val="00381D69"/>
    <w:rsid w:val="00382152"/>
    <w:rsid w:val="003821EA"/>
    <w:rsid w:val="0038265B"/>
    <w:rsid w:val="00382A50"/>
    <w:rsid w:val="0038579D"/>
    <w:rsid w:val="003857B7"/>
    <w:rsid w:val="00385EE0"/>
    <w:rsid w:val="0038630C"/>
    <w:rsid w:val="00386B09"/>
    <w:rsid w:val="00386D12"/>
    <w:rsid w:val="00386F79"/>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BF6"/>
    <w:rsid w:val="003A160A"/>
    <w:rsid w:val="003A2848"/>
    <w:rsid w:val="003A2C6D"/>
    <w:rsid w:val="003A333C"/>
    <w:rsid w:val="003A3407"/>
    <w:rsid w:val="003A3807"/>
    <w:rsid w:val="003A39C2"/>
    <w:rsid w:val="003A3A12"/>
    <w:rsid w:val="003A42A1"/>
    <w:rsid w:val="003A467C"/>
    <w:rsid w:val="003A4914"/>
    <w:rsid w:val="003A506E"/>
    <w:rsid w:val="003A518C"/>
    <w:rsid w:val="003A5A79"/>
    <w:rsid w:val="003A60A6"/>
    <w:rsid w:val="003A65F3"/>
    <w:rsid w:val="003A6CBC"/>
    <w:rsid w:val="003A6DCD"/>
    <w:rsid w:val="003A75B7"/>
    <w:rsid w:val="003A75FC"/>
    <w:rsid w:val="003A78F0"/>
    <w:rsid w:val="003B0A4D"/>
    <w:rsid w:val="003B0C60"/>
    <w:rsid w:val="003B360D"/>
    <w:rsid w:val="003B432E"/>
    <w:rsid w:val="003B4492"/>
    <w:rsid w:val="003B468F"/>
    <w:rsid w:val="003B4FAA"/>
    <w:rsid w:val="003B55CE"/>
    <w:rsid w:val="003B6B3F"/>
    <w:rsid w:val="003B7394"/>
    <w:rsid w:val="003B7549"/>
    <w:rsid w:val="003C0B78"/>
    <w:rsid w:val="003C1B33"/>
    <w:rsid w:val="003C3174"/>
    <w:rsid w:val="003C44EB"/>
    <w:rsid w:val="003C5437"/>
    <w:rsid w:val="003C5E6E"/>
    <w:rsid w:val="003C6A1B"/>
    <w:rsid w:val="003C6BAF"/>
    <w:rsid w:val="003C6CAA"/>
    <w:rsid w:val="003C7431"/>
    <w:rsid w:val="003C75DB"/>
    <w:rsid w:val="003C75E2"/>
    <w:rsid w:val="003D0A8B"/>
    <w:rsid w:val="003D0EF7"/>
    <w:rsid w:val="003D136E"/>
    <w:rsid w:val="003D1856"/>
    <w:rsid w:val="003D255E"/>
    <w:rsid w:val="003D333C"/>
    <w:rsid w:val="003D38F3"/>
    <w:rsid w:val="003D46BC"/>
    <w:rsid w:val="003D4DDE"/>
    <w:rsid w:val="003D6511"/>
    <w:rsid w:val="003D6B5D"/>
    <w:rsid w:val="003D75FA"/>
    <w:rsid w:val="003E19E0"/>
    <w:rsid w:val="003E27E7"/>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E74A8"/>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D2D"/>
    <w:rsid w:val="00401915"/>
    <w:rsid w:val="0040223D"/>
    <w:rsid w:val="004029AD"/>
    <w:rsid w:val="0040392E"/>
    <w:rsid w:val="00404630"/>
    <w:rsid w:val="00404E9F"/>
    <w:rsid w:val="00404F05"/>
    <w:rsid w:val="004056F5"/>
    <w:rsid w:val="00405803"/>
    <w:rsid w:val="00406E14"/>
    <w:rsid w:val="00407DE1"/>
    <w:rsid w:val="00411660"/>
    <w:rsid w:val="004128AA"/>
    <w:rsid w:val="004129E8"/>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265F"/>
    <w:rsid w:val="00423724"/>
    <w:rsid w:val="0042382C"/>
    <w:rsid w:val="004249B3"/>
    <w:rsid w:val="00424BA9"/>
    <w:rsid w:val="00425143"/>
    <w:rsid w:val="00425DAC"/>
    <w:rsid w:val="004260D5"/>
    <w:rsid w:val="004267A1"/>
    <w:rsid w:val="00426DA5"/>
    <w:rsid w:val="00427ED2"/>
    <w:rsid w:val="00430594"/>
    <w:rsid w:val="0043097C"/>
    <w:rsid w:val="00430A2D"/>
    <w:rsid w:val="00430E15"/>
    <w:rsid w:val="00431569"/>
    <w:rsid w:val="00431E5D"/>
    <w:rsid w:val="004322A7"/>
    <w:rsid w:val="0043248F"/>
    <w:rsid w:val="0043333F"/>
    <w:rsid w:val="00433D5C"/>
    <w:rsid w:val="0043493C"/>
    <w:rsid w:val="00434BD3"/>
    <w:rsid w:val="00434C66"/>
    <w:rsid w:val="004353F8"/>
    <w:rsid w:val="00435714"/>
    <w:rsid w:val="004358E7"/>
    <w:rsid w:val="00435AF9"/>
    <w:rsid w:val="00435D00"/>
    <w:rsid w:val="004360DC"/>
    <w:rsid w:val="00436AAE"/>
    <w:rsid w:val="00436DB4"/>
    <w:rsid w:val="004373D5"/>
    <w:rsid w:val="00437B83"/>
    <w:rsid w:val="00440087"/>
    <w:rsid w:val="00440A15"/>
    <w:rsid w:val="00440E7D"/>
    <w:rsid w:val="004414E1"/>
    <w:rsid w:val="00441BA2"/>
    <w:rsid w:val="00442C82"/>
    <w:rsid w:val="004436B6"/>
    <w:rsid w:val="00444A13"/>
    <w:rsid w:val="00444AE6"/>
    <w:rsid w:val="004452E8"/>
    <w:rsid w:val="004465B4"/>
    <w:rsid w:val="00446953"/>
    <w:rsid w:val="004477A2"/>
    <w:rsid w:val="00447E01"/>
    <w:rsid w:val="00450769"/>
    <w:rsid w:val="0045140D"/>
    <w:rsid w:val="00451697"/>
    <w:rsid w:val="00451840"/>
    <w:rsid w:val="00451EC4"/>
    <w:rsid w:val="00452AF8"/>
    <w:rsid w:val="00452C2C"/>
    <w:rsid w:val="00453341"/>
    <w:rsid w:val="00453382"/>
    <w:rsid w:val="00453604"/>
    <w:rsid w:val="00453B59"/>
    <w:rsid w:val="00454028"/>
    <w:rsid w:val="004544E8"/>
    <w:rsid w:val="004548B0"/>
    <w:rsid w:val="00454EAA"/>
    <w:rsid w:val="00454FAB"/>
    <w:rsid w:val="0045537A"/>
    <w:rsid w:val="004575CF"/>
    <w:rsid w:val="004577D4"/>
    <w:rsid w:val="004606A0"/>
    <w:rsid w:val="00460F1B"/>
    <w:rsid w:val="004610C3"/>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3D2"/>
    <w:rsid w:val="00476980"/>
    <w:rsid w:val="00476CB4"/>
    <w:rsid w:val="00477841"/>
    <w:rsid w:val="00482980"/>
    <w:rsid w:val="00482F78"/>
    <w:rsid w:val="00483AE1"/>
    <w:rsid w:val="00483F0A"/>
    <w:rsid w:val="0048432E"/>
    <w:rsid w:val="0048483C"/>
    <w:rsid w:val="004848C6"/>
    <w:rsid w:val="00487371"/>
    <w:rsid w:val="0048751A"/>
    <w:rsid w:val="00491259"/>
    <w:rsid w:val="00491584"/>
    <w:rsid w:val="0049173D"/>
    <w:rsid w:val="004919A5"/>
    <w:rsid w:val="00491B80"/>
    <w:rsid w:val="0049254E"/>
    <w:rsid w:val="00492D42"/>
    <w:rsid w:val="0049341F"/>
    <w:rsid w:val="004935E6"/>
    <w:rsid w:val="0049371E"/>
    <w:rsid w:val="00493F38"/>
    <w:rsid w:val="0049471D"/>
    <w:rsid w:val="00494C8E"/>
    <w:rsid w:val="00495748"/>
    <w:rsid w:val="00496405"/>
    <w:rsid w:val="0049644C"/>
    <w:rsid w:val="004966D1"/>
    <w:rsid w:val="004A0663"/>
    <w:rsid w:val="004A07C4"/>
    <w:rsid w:val="004A1F67"/>
    <w:rsid w:val="004A31DC"/>
    <w:rsid w:val="004A361D"/>
    <w:rsid w:val="004A372E"/>
    <w:rsid w:val="004A3B5B"/>
    <w:rsid w:val="004A3DC8"/>
    <w:rsid w:val="004A3F94"/>
    <w:rsid w:val="004A445E"/>
    <w:rsid w:val="004A4B17"/>
    <w:rsid w:val="004A56CD"/>
    <w:rsid w:val="004A5A42"/>
    <w:rsid w:val="004A5E71"/>
    <w:rsid w:val="004A6022"/>
    <w:rsid w:val="004A608E"/>
    <w:rsid w:val="004A66F1"/>
    <w:rsid w:val="004A7882"/>
    <w:rsid w:val="004A7A83"/>
    <w:rsid w:val="004B0A84"/>
    <w:rsid w:val="004B0BC9"/>
    <w:rsid w:val="004B1CF2"/>
    <w:rsid w:val="004B1D8E"/>
    <w:rsid w:val="004B230B"/>
    <w:rsid w:val="004B2CA3"/>
    <w:rsid w:val="004B2F45"/>
    <w:rsid w:val="004B31A7"/>
    <w:rsid w:val="004B329D"/>
    <w:rsid w:val="004B3677"/>
    <w:rsid w:val="004B37FD"/>
    <w:rsid w:val="004B3B68"/>
    <w:rsid w:val="004B3EE0"/>
    <w:rsid w:val="004B446E"/>
    <w:rsid w:val="004B461E"/>
    <w:rsid w:val="004B4927"/>
    <w:rsid w:val="004B5411"/>
    <w:rsid w:val="004B54F6"/>
    <w:rsid w:val="004B65D6"/>
    <w:rsid w:val="004B663F"/>
    <w:rsid w:val="004B66AA"/>
    <w:rsid w:val="004B68E5"/>
    <w:rsid w:val="004B7A5C"/>
    <w:rsid w:val="004B7E5A"/>
    <w:rsid w:val="004B7EAC"/>
    <w:rsid w:val="004B7F01"/>
    <w:rsid w:val="004C10F8"/>
    <w:rsid w:val="004C1335"/>
    <w:rsid w:val="004C243B"/>
    <w:rsid w:val="004C28FB"/>
    <w:rsid w:val="004C30E1"/>
    <w:rsid w:val="004C3DAA"/>
    <w:rsid w:val="004C4553"/>
    <w:rsid w:val="004C4EF8"/>
    <w:rsid w:val="004C4FB3"/>
    <w:rsid w:val="004C5C0D"/>
    <w:rsid w:val="004C6285"/>
    <w:rsid w:val="004C6732"/>
    <w:rsid w:val="004C6DA3"/>
    <w:rsid w:val="004C7585"/>
    <w:rsid w:val="004D080C"/>
    <w:rsid w:val="004D126C"/>
    <w:rsid w:val="004D1274"/>
    <w:rsid w:val="004D2EF2"/>
    <w:rsid w:val="004D48FF"/>
    <w:rsid w:val="004D4F47"/>
    <w:rsid w:val="004D5130"/>
    <w:rsid w:val="004D54AE"/>
    <w:rsid w:val="004D55CE"/>
    <w:rsid w:val="004D647A"/>
    <w:rsid w:val="004D65E6"/>
    <w:rsid w:val="004D719E"/>
    <w:rsid w:val="004D7209"/>
    <w:rsid w:val="004D7259"/>
    <w:rsid w:val="004D73DE"/>
    <w:rsid w:val="004D7DBA"/>
    <w:rsid w:val="004E092A"/>
    <w:rsid w:val="004E0AF2"/>
    <w:rsid w:val="004E1553"/>
    <w:rsid w:val="004E19D5"/>
    <w:rsid w:val="004E206A"/>
    <w:rsid w:val="004E22BE"/>
    <w:rsid w:val="004E24B7"/>
    <w:rsid w:val="004E2B33"/>
    <w:rsid w:val="004E2BB6"/>
    <w:rsid w:val="004E32B4"/>
    <w:rsid w:val="004E34E0"/>
    <w:rsid w:val="004E4575"/>
    <w:rsid w:val="004E6FFF"/>
    <w:rsid w:val="004E779D"/>
    <w:rsid w:val="004E790B"/>
    <w:rsid w:val="004F0DB4"/>
    <w:rsid w:val="004F15C3"/>
    <w:rsid w:val="004F24A7"/>
    <w:rsid w:val="004F2D97"/>
    <w:rsid w:val="004F352F"/>
    <w:rsid w:val="004F3827"/>
    <w:rsid w:val="004F3BD9"/>
    <w:rsid w:val="004F3C21"/>
    <w:rsid w:val="004F505E"/>
    <w:rsid w:val="004F6583"/>
    <w:rsid w:val="004F681C"/>
    <w:rsid w:val="004F70CB"/>
    <w:rsid w:val="004F7DE8"/>
    <w:rsid w:val="00500656"/>
    <w:rsid w:val="00500D38"/>
    <w:rsid w:val="00501212"/>
    <w:rsid w:val="00501A6C"/>
    <w:rsid w:val="00501F0C"/>
    <w:rsid w:val="00502859"/>
    <w:rsid w:val="00502E28"/>
    <w:rsid w:val="005033F1"/>
    <w:rsid w:val="00503B57"/>
    <w:rsid w:val="00503CE3"/>
    <w:rsid w:val="005041B3"/>
    <w:rsid w:val="00505B6C"/>
    <w:rsid w:val="00506A4F"/>
    <w:rsid w:val="00507982"/>
    <w:rsid w:val="005106D6"/>
    <w:rsid w:val="005110FD"/>
    <w:rsid w:val="0051112C"/>
    <w:rsid w:val="00512979"/>
    <w:rsid w:val="0051351F"/>
    <w:rsid w:val="005138EF"/>
    <w:rsid w:val="0051423C"/>
    <w:rsid w:val="00514999"/>
    <w:rsid w:val="005156C7"/>
    <w:rsid w:val="00515ACC"/>
    <w:rsid w:val="00515E9C"/>
    <w:rsid w:val="00517072"/>
    <w:rsid w:val="00520534"/>
    <w:rsid w:val="00521BF7"/>
    <w:rsid w:val="00522089"/>
    <w:rsid w:val="0052210B"/>
    <w:rsid w:val="00522BBD"/>
    <w:rsid w:val="00522D1A"/>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80B"/>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680A"/>
    <w:rsid w:val="005468C0"/>
    <w:rsid w:val="005474B1"/>
    <w:rsid w:val="005476E4"/>
    <w:rsid w:val="00550F57"/>
    <w:rsid w:val="005523E8"/>
    <w:rsid w:val="00553F3B"/>
    <w:rsid w:val="00554334"/>
    <w:rsid w:val="00554FD4"/>
    <w:rsid w:val="005556F2"/>
    <w:rsid w:val="00555D10"/>
    <w:rsid w:val="005561FB"/>
    <w:rsid w:val="00556D67"/>
    <w:rsid w:val="00557731"/>
    <w:rsid w:val="0056065A"/>
    <w:rsid w:val="00560D76"/>
    <w:rsid w:val="005610E4"/>
    <w:rsid w:val="005612BE"/>
    <w:rsid w:val="005617D9"/>
    <w:rsid w:val="0056224C"/>
    <w:rsid w:val="00563094"/>
    <w:rsid w:val="00563272"/>
    <w:rsid w:val="00563AC0"/>
    <w:rsid w:val="00563DB9"/>
    <w:rsid w:val="005647BA"/>
    <w:rsid w:val="00565237"/>
    <w:rsid w:val="005652F6"/>
    <w:rsid w:val="005655CB"/>
    <w:rsid w:val="00565E70"/>
    <w:rsid w:val="0056750A"/>
    <w:rsid w:val="005679FB"/>
    <w:rsid w:val="00570930"/>
    <w:rsid w:val="00570945"/>
    <w:rsid w:val="0057103B"/>
    <w:rsid w:val="00571666"/>
    <w:rsid w:val="00572FCE"/>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D50"/>
    <w:rsid w:val="00582EFC"/>
    <w:rsid w:val="0058316E"/>
    <w:rsid w:val="00584094"/>
    <w:rsid w:val="005840AB"/>
    <w:rsid w:val="00584244"/>
    <w:rsid w:val="005844BE"/>
    <w:rsid w:val="005846A8"/>
    <w:rsid w:val="0058470D"/>
    <w:rsid w:val="00585317"/>
    <w:rsid w:val="005856DF"/>
    <w:rsid w:val="00585BB8"/>
    <w:rsid w:val="00585D02"/>
    <w:rsid w:val="00585FD8"/>
    <w:rsid w:val="00587976"/>
    <w:rsid w:val="00587BE6"/>
    <w:rsid w:val="0059082D"/>
    <w:rsid w:val="00591016"/>
    <w:rsid w:val="005919A7"/>
    <w:rsid w:val="00592D05"/>
    <w:rsid w:val="005934C9"/>
    <w:rsid w:val="00594589"/>
    <w:rsid w:val="00594943"/>
    <w:rsid w:val="0059569D"/>
    <w:rsid w:val="00595C45"/>
    <w:rsid w:val="00596488"/>
    <w:rsid w:val="00596AA8"/>
    <w:rsid w:val="00596AE2"/>
    <w:rsid w:val="0059724B"/>
    <w:rsid w:val="005A14C6"/>
    <w:rsid w:val="005A1869"/>
    <w:rsid w:val="005A1D29"/>
    <w:rsid w:val="005A2B1B"/>
    <w:rsid w:val="005A3135"/>
    <w:rsid w:val="005A3A1D"/>
    <w:rsid w:val="005A3CBB"/>
    <w:rsid w:val="005A3EA6"/>
    <w:rsid w:val="005A4617"/>
    <w:rsid w:val="005A4993"/>
    <w:rsid w:val="005A5AA9"/>
    <w:rsid w:val="005A7844"/>
    <w:rsid w:val="005A79CB"/>
    <w:rsid w:val="005B0D2D"/>
    <w:rsid w:val="005B1521"/>
    <w:rsid w:val="005B1BDB"/>
    <w:rsid w:val="005B309C"/>
    <w:rsid w:val="005B3CA5"/>
    <w:rsid w:val="005B43B4"/>
    <w:rsid w:val="005B4777"/>
    <w:rsid w:val="005B48C5"/>
    <w:rsid w:val="005B4AB6"/>
    <w:rsid w:val="005B4F5A"/>
    <w:rsid w:val="005B55F4"/>
    <w:rsid w:val="005B6F6B"/>
    <w:rsid w:val="005B7492"/>
    <w:rsid w:val="005B7727"/>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3AE8"/>
    <w:rsid w:val="005D40DD"/>
    <w:rsid w:val="005D4974"/>
    <w:rsid w:val="005D57F8"/>
    <w:rsid w:val="005D58FB"/>
    <w:rsid w:val="005D5EC1"/>
    <w:rsid w:val="005D5FAD"/>
    <w:rsid w:val="005D737F"/>
    <w:rsid w:val="005E0A3E"/>
    <w:rsid w:val="005E1556"/>
    <w:rsid w:val="005E27E9"/>
    <w:rsid w:val="005E30ED"/>
    <w:rsid w:val="005E3721"/>
    <w:rsid w:val="005E40E1"/>
    <w:rsid w:val="005E4964"/>
    <w:rsid w:val="005E4F10"/>
    <w:rsid w:val="005E6180"/>
    <w:rsid w:val="005E62BD"/>
    <w:rsid w:val="005E64DE"/>
    <w:rsid w:val="005E700E"/>
    <w:rsid w:val="005E7082"/>
    <w:rsid w:val="005E791C"/>
    <w:rsid w:val="005E7CA1"/>
    <w:rsid w:val="005E7E12"/>
    <w:rsid w:val="005E7EE4"/>
    <w:rsid w:val="005F2048"/>
    <w:rsid w:val="005F2AC1"/>
    <w:rsid w:val="005F3020"/>
    <w:rsid w:val="005F34CE"/>
    <w:rsid w:val="005F3F8F"/>
    <w:rsid w:val="005F43D1"/>
    <w:rsid w:val="005F4CDD"/>
    <w:rsid w:val="005F609A"/>
    <w:rsid w:val="005F6E5B"/>
    <w:rsid w:val="005F7842"/>
    <w:rsid w:val="005F7BE1"/>
    <w:rsid w:val="00600071"/>
    <w:rsid w:val="00600072"/>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48D"/>
    <w:rsid w:val="00610ED7"/>
    <w:rsid w:val="0061242C"/>
    <w:rsid w:val="006125FE"/>
    <w:rsid w:val="00612B6D"/>
    <w:rsid w:val="00613681"/>
    <w:rsid w:val="00613DCA"/>
    <w:rsid w:val="00615255"/>
    <w:rsid w:val="00615EFA"/>
    <w:rsid w:val="00616AD2"/>
    <w:rsid w:val="0061750F"/>
    <w:rsid w:val="00617511"/>
    <w:rsid w:val="00620C41"/>
    <w:rsid w:val="006227F6"/>
    <w:rsid w:val="00623036"/>
    <w:rsid w:val="006231D9"/>
    <w:rsid w:val="0062327D"/>
    <w:rsid w:val="0062362B"/>
    <w:rsid w:val="006238ED"/>
    <w:rsid w:val="0062412F"/>
    <w:rsid w:val="0062454F"/>
    <w:rsid w:val="006247C4"/>
    <w:rsid w:val="00625070"/>
    <w:rsid w:val="006251E4"/>
    <w:rsid w:val="0062603D"/>
    <w:rsid w:val="00626E0D"/>
    <w:rsid w:val="00627608"/>
    <w:rsid w:val="00630686"/>
    <w:rsid w:val="00630E33"/>
    <w:rsid w:val="0063123C"/>
    <w:rsid w:val="00631CC2"/>
    <w:rsid w:val="00633C83"/>
    <w:rsid w:val="006341CB"/>
    <w:rsid w:val="006352E8"/>
    <w:rsid w:val="00635515"/>
    <w:rsid w:val="00636B9B"/>
    <w:rsid w:val="0063774D"/>
    <w:rsid w:val="00641459"/>
    <w:rsid w:val="00641EEF"/>
    <w:rsid w:val="00642276"/>
    <w:rsid w:val="006428BD"/>
    <w:rsid w:val="006429CF"/>
    <w:rsid w:val="00642A69"/>
    <w:rsid w:val="00643038"/>
    <w:rsid w:val="00644A6D"/>
    <w:rsid w:val="00644E61"/>
    <w:rsid w:val="00644F9A"/>
    <w:rsid w:val="006451E5"/>
    <w:rsid w:val="00645266"/>
    <w:rsid w:val="006457C8"/>
    <w:rsid w:val="00645978"/>
    <w:rsid w:val="00645F8B"/>
    <w:rsid w:val="0064621A"/>
    <w:rsid w:val="00646248"/>
    <w:rsid w:val="0064636C"/>
    <w:rsid w:val="006464D1"/>
    <w:rsid w:val="00646C16"/>
    <w:rsid w:val="006477C4"/>
    <w:rsid w:val="00647C3E"/>
    <w:rsid w:val="00647CCA"/>
    <w:rsid w:val="00647E7A"/>
    <w:rsid w:val="00651F08"/>
    <w:rsid w:val="0065366F"/>
    <w:rsid w:val="00653DCD"/>
    <w:rsid w:val="00653FFD"/>
    <w:rsid w:val="00654211"/>
    <w:rsid w:val="00654546"/>
    <w:rsid w:val="00655BF1"/>
    <w:rsid w:val="0065692E"/>
    <w:rsid w:val="006574CB"/>
    <w:rsid w:val="00657B76"/>
    <w:rsid w:val="006611DB"/>
    <w:rsid w:val="00661CF7"/>
    <w:rsid w:val="00661F26"/>
    <w:rsid w:val="0066361A"/>
    <w:rsid w:val="006636ED"/>
    <w:rsid w:val="00663948"/>
    <w:rsid w:val="00663E18"/>
    <w:rsid w:val="00664517"/>
    <w:rsid w:val="00664720"/>
    <w:rsid w:val="00664ADD"/>
    <w:rsid w:val="00664DE1"/>
    <w:rsid w:val="00665970"/>
    <w:rsid w:val="0066617F"/>
    <w:rsid w:val="0066620B"/>
    <w:rsid w:val="00666DE9"/>
    <w:rsid w:val="006670C5"/>
    <w:rsid w:val="006672CE"/>
    <w:rsid w:val="00667FFD"/>
    <w:rsid w:val="00670290"/>
    <w:rsid w:val="006703B2"/>
    <w:rsid w:val="006705E4"/>
    <w:rsid w:val="00670FA6"/>
    <w:rsid w:val="006722CB"/>
    <w:rsid w:val="006722CD"/>
    <w:rsid w:val="00672379"/>
    <w:rsid w:val="00672485"/>
    <w:rsid w:val="00672EE1"/>
    <w:rsid w:val="00674265"/>
    <w:rsid w:val="00674C1A"/>
    <w:rsid w:val="0067539D"/>
    <w:rsid w:val="00675560"/>
    <w:rsid w:val="00677151"/>
    <w:rsid w:val="006773E4"/>
    <w:rsid w:val="00677D09"/>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4123"/>
    <w:rsid w:val="006A49C7"/>
    <w:rsid w:val="006A4C2C"/>
    <w:rsid w:val="006A4CEA"/>
    <w:rsid w:val="006A4E01"/>
    <w:rsid w:val="006A5299"/>
    <w:rsid w:val="006A54CA"/>
    <w:rsid w:val="006A61C7"/>
    <w:rsid w:val="006A72EF"/>
    <w:rsid w:val="006B0114"/>
    <w:rsid w:val="006B0353"/>
    <w:rsid w:val="006B03F4"/>
    <w:rsid w:val="006B07EC"/>
    <w:rsid w:val="006B0B0A"/>
    <w:rsid w:val="006B1A27"/>
    <w:rsid w:val="006B1D64"/>
    <w:rsid w:val="006B2451"/>
    <w:rsid w:val="006B2795"/>
    <w:rsid w:val="006B3449"/>
    <w:rsid w:val="006B3AE8"/>
    <w:rsid w:val="006B3E23"/>
    <w:rsid w:val="006B5482"/>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B8D"/>
    <w:rsid w:val="006D4DA2"/>
    <w:rsid w:val="006D4FBE"/>
    <w:rsid w:val="006D5082"/>
    <w:rsid w:val="006D6052"/>
    <w:rsid w:val="006D612A"/>
    <w:rsid w:val="006D7030"/>
    <w:rsid w:val="006E114D"/>
    <w:rsid w:val="006E164B"/>
    <w:rsid w:val="006E25E5"/>
    <w:rsid w:val="006E300E"/>
    <w:rsid w:val="006E3BFC"/>
    <w:rsid w:val="006E3E17"/>
    <w:rsid w:val="006E4618"/>
    <w:rsid w:val="006E48D6"/>
    <w:rsid w:val="006E502A"/>
    <w:rsid w:val="006E53A1"/>
    <w:rsid w:val="006E572B"/>
    <w:rsid w:val="006E5F3D"/>
    <w:rsid w:val="006E6584"/>
    <w:rsid w:val="006E72BC"/>
    <w:rsid w:val="006E77C7"/>
    <w:rsid w:val="006E7A3C"/>
    <w:rsid w:val="006F0494"/>
    <w:rsid w:val="006F099D"/>
    <w:rsid w:val="006F2032"/>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339"/>
    <w:rsid w:val="0070342B"/>
    <w:rsid w:val="0070374D"/>
    <w:rsid w:val="00703AD2"/>
    <w:rsid w:val="00703D75"/>
    <w:rsid w:val="00703E90"/>
    <w:rsid w:val="0070482E"/>
    <w:rsid w:val="00704C1C"/>
    <w:rsid w:val="00704D3F"/>
    <w:rsid w:val="0070538B"/>
    <w:rsid w:val="0070631E"/>
    <w:rsid w:val="00706B8F"/>
    <w:rsid w:val="00706FD8"/>
    <w:rsid w:val="007072E2"/>
    <w:rsid w:val="00707C0F"/>
    <w:rsid w:val="007102CD"/>
    <w:rsid w:val="00711604"/>
    <w:rsid w:val="00711E13"/>
    <w:rsid w:val="00712065"/>
    <w:rsid w:val="00712C85"/>
    <w:rsid w:val="007132EA"/>
    <w:rsid w:val="007139B3"/>
    <w:rsid w:val="00713F07"/>
    <w:rsid w:val="0071479B"/>
    <w:rsid w:val="007152B4"/>
    <w:rsid w:val="00716286"/>
    <w:rsid w:val="007165BA"/>
    <w:rsid w:val="00716763"/>
    <w:rsid w:val="0071702C"/>
    <w:rsid w:val="00717376"/>
    <w:rsid w:val="0071746C"/>
    <w:rsid w:val="00717D31"/>
    <w:rsid w:val="00720655"/>
    <w:rsid w:val="0072071D"/>
    <w:rsid w:val="00720A37"/>
    <w:rsid w:val="00721527"/>
    <w:rsid w:val="007219A7"/>
    <w:rsid w:val="007222F2"/>
    <w:rsid w:val="00722A87"/>
    <w:rsid w:val="00722C03"/>
    <w:rsid w:val="00722E92"/>
    <w:rsid w:val="007251FB"/>
    <w:rsid w:val="00725273"/>
    <w:rsid w:val="00725A3F"/>
    <w:rsid w:val="00725A8D"/>
    <w:rsid w:val="00725E4C"/>
    <w:rsid w:val="00726123"/>
    <w:rsid w:val="00727D10"/>
    <w:rsid w:val="007305ED"/>
    <w:rsid w:val="007316E0"/>
    <w:rsid w:val="0073287B"/>
    <w:rsid w:val="00732ECD"/>
    <w:rsid w:val="00733A83"/>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73B9"/>
    <w:rsid w:val="00751176"/>
    <w:rsid w:val="00751248"/>
    <w:rsid w:val="00751F6E"/>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8E6"/>
    <w:rsid w:val="00762931"/>
    <w:rsid w:val="00763045"/>
    <w:rsid w:val="00763048"/>
    <w:rsid w:val="00763311"/>
    <w:rsid w:val="007635AE"/>
    <w:rsid w:val="00763DB9"/>
    <w:rsid w:val="00764499"/>
    <w:rsid w:val="00765197"/>
    <w:rsid w:val="007663A8"/>
    <w:rsid w:val="0076691E"/>
    <w:rsid w:val="00766DA8"/>
    <w:rsid w:val="007701F6"/>
    <w:rsid w:val="007711FE"/>
    <w:rsid w:val="00772ECA"/>
    <w:rsid w:val="007731CB"/>
    <w:rsid w:val="00773397"/>
    <w:rsid w:val="00773D95"/>
    <w:rsid w:val="00774681"/>
    <w:rsid w:val="00774C09"/>
    <w:rsid w:val="00774C78"/>
    <w:rsid w:val="00774D3B"/>
    <w:rsid w:val="0077548E"/>
    <w:rsid w:val="007755D4"/>
    <w:rsid w:val="00775B99"/>
    <w:rsid w:val="00775EAC"/>
    <w:rsid w:val="00776158"/>
    <w:rsid w:val="0077632A"/>
    <w:rsid w:val="00776F76"/>
    <w:rsid w:val="00777F1E"/>
    <w:rsid w:val="0078088B"/>
    <w:rsid w:val="00780EDC"/>
    <w:rsid w:val="00781BB4"/>
    <w:rsid w:val="00781BC7"/>
    <w:rsid w:val="0078210B"/>
    <w:rsid w:val="007822CC"/>
    <w:rsid w:val="007823EA"/>
    <w:rsid w:val="00782BD1"/>
    <w:rsid w:val="0078307B"/>
    <w:rsid w:val="00783268"/>
    <w:rsid w:val="0078331E"/>
    <w:rsid w:val="00783959"/>
    <w:rsid w:val="0078396A"/>
    <w:rsid w:val="0078471B"/>
    <w:rsid w:val="00785ECD"/>
    <w:rsid w:val="007860C3"/>
    <w:rsid w:val="00786468"/>
    <w:rsid w:val="00786B1B"/>
    <w:rsid w:val="00787B4A"/>
    <w:rsid w:val="00790286"/>
    <w:rsid w:val="00790991"/>
    <w:rsid w:val="007910CB"/>
    <w:rsid w:val="00791EF3"/>
    <w:rsid w:val="0079306D"/>
    <w:rsid w:val="00793156"/>
    <w:rsid w:val="00793566"/>
    <w:rsid w:val="007940CF"/>
    <w:rsid w:val="0079484A"/>
    <w:rsid w:val="00795F34"/>
    <w:rsid w:val="007965A3"/>
    <w:rsid w:val="00796958"/>
    <w:rsid w:val="00797A38"/>
    <w:rsid w:val="00797A50"/>
    <w:rsid w:val="00797AE2"/>
    <w:rsid w:val="00797D7C"/>
    <w:rsid w:val="007A01AA"/>
    <w:rsid w:val="007A0326"/>
    <w:rsid w:val="007A0876"/>
    <w:rsid w:val="007A1057"/>
    <w:rsid w:val="007A2264"/>
    <w:rsid w:val="007A2DA9"/>
    <w:rsid w:val="007A4B22"/>
    <w:rsid w:val="007A4ED5"/>
    <w:rsid w:val="007A5502"/>
    <w:rsid w:val="007A5808"/>
    <w:rsid w:val="007A58B2"/>
    <w:rsid w:val="007A5BE7"/>
    <w:rsid w:val="007A5BF7"/>
    <w:rsid w:val="007A642D"/>
    <w:rsid w:val="007A6E0E"/>
    <w:rsid w:val="007B110A"/>
    <w:rsid w:val="007B131E"/>
    <w:rsid w:val="007B1D43"/>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623"/>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24B8"/>
    <w:rsid w:val="007D251E"/>
    <w:rsid w:val="007D2607"/>
    <w:rsid w:val="007D280D"/>
    <w:rsid w:val="007D2A28"/>
    <w:rsid w:val="007D2D54"/>
    <w:rsid w:val="007D33EB"/>
    <w:rsid w:val="007D47A2"/>
    <w:rsid w:val="007D6000"/>
    <w:rsid w:val="007D685A"/>
    <w:rsid w:val="007D6D46"/>
    <w:rsid w:val="007D6E17"/>
    <w:rsid w:val="007D71D3"/>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3C5"/>
    <w:rsid w:val="007F1838"/>
    <w:rsid w:val="007F1B73"/>
    <w:rsid w:val="007F238E"/>
    <w:rsid w:val="007F24F2"/>
    <w:rsid w:val="007F27C1"/>
    <w:rsid w:val="007F4079"/>
    <w:rsid w:val="007F5511"/>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2FAB"/>
    <w:rsid w:val="00803901"/>
    <w:rsid w:val="0080512B"/>
    <w:rsid w:val="0080577E"/>
    <w:rsid w:val="0080660B"/>
    <w:rsid w:val="0080701E"/>
    <w:rsid w:val="00807286"/>
    <w:rsid w:val="00810625"/>
    <w:rsid w:val="00811327"/>
    <w:rsid w:val="008118BD"/>
    <w:rsid w:val="0081236E"/>
    <w:rsid w:val="00814AE0"/>
    <w:rsid w:val="00815265"/>
    <w:rsid w:val="008153D0"/>
    <w:rsid w:val="0081610F"/>
    <w:rsid w:val="00816388"/>
    <w:rsid w:val="00816417"/>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3A51"/>
    <w:rsid w:val="00823AD4"/>
    <w:rsid w:val="00823D58"/>
    <w:rsid w:val="00824D34"/>
    <w:rsid w:val="00826901"/>
    <w:rsid w:val="00826A59"/>
    <w:rsid w:val="00826DD9"/>
    <w:rsid w:val="00827056"/>
    <w:rsid w:val="008270C7"/>
    <w:rsid w:val="0082745F"/>
    <w:rsid w:val="008275CC"/>
    <w:rsid w:val="00830AF1"/>
    <w:rsid w:val="008321AC"/>
    <w:rsid w:val="00832439"/>
    <w:rsid w:val="0083250E"/>
    <w:rsid w:val="00832563"/>
    <w:rsid w:val="00832898"/>
    <w:rsid w:val="00832EB1"/>
    <w:rsid w:val="00833BFF"/>
    <w:rsid w:val="00833FB0"/>
    <w:rsid w:val="0083429C"/>
    <w:rsid w:val="00834447"/>
    <w:rsid w:val="008349AB"/>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65C"/>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0838"/>
    <w:rsid w:val="00861BD2"/>
    <w:rsid w:val="00862033"/>
    <w:rsid w:val="008636B3"/>
    <w:rsid w:val="00863B20"/>
    <w:rsid w:val="00863F2E"/>
    <w:rsid w:val="008640F2"/>
    <w:rsid w:val="00864176"/>
    <w:rsid w:val="00864979"/>
    <w:rsid w:val="00864ED1"/>
    <w:rsid w:val="00865048"/>
    <w:rsid w:val="00865084"/>
    <w:rsid w:val="00865670"/>
    <w:rsid w:val="00865C13"/>
    <w:rsid w:val="00865F0D"/>
    <w:rsid w:val="00865F41"/>
    <w:rsid w:val="00866AEB"/>
    <w:rsid w:val="0086738A"/>
    <w:rsid w:val="00867E0D"/>
    <w:rsid w:val="0087023D"/>
    <w:rsid w:val="0087080E"/>
    <w:rsid w:val="00871715"/>
    <w:rsid w:val="00872FC6"/>
    <w:rsid w:val="008734E7"/>
    <w:rsid w:val="00873BEF"/>
    <w:rsid w:val="00873EA2"/>
    <w:rsid w:val="00874183"/>
    <w:rsid w:val="008741D7"/>
    <w:rsid w:val="00874532"/>
    <w:rsid w:val="00874BA5"/>
    <w:rsid w:val="008753D3"/>
    <w:rsid w:val="00875BD4"/>
    <w:rsid w:val="008761D4"/>
    <w:rsid w:val="0087652D"/>
    <w:rsid w:val="008765D8"/>
    <w:rsid w:val="00880432"/>
    <w:rsid w:val="00880857"/>
    <w:rsid w:val="00880D7B"/>
    <w:rsid w:val="00880E96"/>
    <w:rsid w:val="0088122D"/>
    <w:rsid w:val="008826CD"/>
    <w:rsid w:val="00882944"/>
    <w:rsid w:val="00882ACE"/>
    <w:rsid w:val="00882C45"/>
    <w:rsid w:val="00883096"/>
    <w:rsid w:val="008844C4"/>
    <w:rsid w:val="00884760"/>
    <w:rsid w:val="00884DB2"/>
    <w:rsid w:val="0088618E"/>
    <w:rsid w:val="00886371"/>
    <w:rsid w:val="0088683C"/>
    <w:rsid w:val="00887037"/>
    <w:rsid w:val="00887A57"/>
    <w:rsid w:val="008908CC"/>
    <w:rsid w:val="00891229"/>
    <w:rsid w:val="008912DB"/>
    <w:rsid w:val="008913C6"/>
    <w:rsid w:val="008936FC"/>
    <w:rsid w:val="00894D5F"/>
    <w:rsid w:val="0089570D"/>
    <w:rsid w:val="00895AE8"/>
    <w:rsid w:val="0089659E"/>
    <w:rsid w:val="00896820"/>
    <w:rsid w:val="008976EF"/>
    <w:rsid w:val="00897AF4"/>
    <w:rsid w:val="008A03A4"/>
    <w:rsid w:val="008A04CB"/>
    <w:rsid w:val="008A0CF4"/>
    <w:rsid w:val="008A1329"/>
    <w:rsid w:val="008A1B45"/>
    <w:rsid w:val="008A1BA9"/>
    <w:rsid w:val="008A1BBE"/>
    <w:rsid w:val="008A2BE0"/>
    <w:rsid w:val="008A33FC"/>
    <w:rsid w:val="008A3A91"/>
    <w:rsid w:val="008A4DDA"/>
    <w:rsid w:val="008A4F00"/>
    <w:rsid w:val="008A523B"/>
    <w:rsid w:val="008A5BD2"/>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09B0"/>
    <w:rsid w:val="008C164C"/>
    <w:rsid w:val="008C22DF"/>
    <w:rsid w:val="008C329B"/>
    <w:rsid w:val="008C35B8"/>
    <w:rsid w:val="008C5406"/>
    <w:rsid w:val="008C6A05"/>
    <w:rsid w:val="008C6BFD"/>
    <w:rsid w:val="008C6D62"/>
    <w:rsid w:val="008C6E28"/>
    <w:rsid w:val="008D066F"/>
    <w:rsid w:val="008D0E13"/>
    <w:rsid w:val="008D18F4"/>
    <w:rsid w:val="008D1976"/>
    <w:rsid w:val="008D1BEE"/>
    <w:rsid w:val="008D1E4B"/>
    <w:rsid w:val="008D20EA"/>
    <w:rsid w:val="008D26E4"/>
    <w:rsid w:val="008D28DA"/>
    <w:rsid w:val="008D2BB0"/>
    <w:rsid w:val="008D2D6F"/>
    <w:rsid w:val="008D30ED"/>
    <w:rsid w:val="008D49A7"/>
    <w:rsid w:val="008D5245"/>
    <w:rsid w:val="008D64FB"/>
    <w:rsid w:val="008D6E5F"/>
    <w:rsid w:val="008D6EB8"/>
    <w:rsid w:val="008D6F48"/>
    <w:rsid w:val="008D772D"/>
    <w:rsid w:val="008E0828"/>
    <w:rsid w:val="008E16E9"/>
    <w:rsid w:val="008E1C05"/>
    <w:rsid w:val="008E2461"/>
    <w:rsid w:val="008E2BAB"/>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BB2"/>
    <w:rsid w:val="008F1E94"/>
    <w:rsid w:val="008F20B6"/>
    <w:rsid w:val="008F243B"/>
    <w:rsid w:val="008F2930"/>
    <w:rsid w:val="008F2CD7"/>
    <w:rsid w:val="008F3239"/>
    <w:rsid w:val="008F3CCF"/>
    <w:rsid w:val="008F436C"/>
    <w:rsid w:val="008F4713"/>
    <w:rsid w:val="008F4974"/>
    <w:rsid w:val="008F4E9E"/>
    <w:rsid w:val="008F539E"/>
    <w:rsid w:val="008F5A15"/>
    <w:rsid w:val="008F5B8E"/>
    <w:rsid w:val="008F615F"/>
    <w:rsid w:val="008F694D"/>
    <w:rsid w:val="008F6ADD"/>
    <w:rsid w:val="008F6EBB"/>
    <w:rsid w:val="008F6F55"/>
    <w:rsid w:val="008F7228"/>
    <w:rsid w:val="00900A7F"/>
    <w:rsid w:val="00900BBD"/>
    <w:rsid w:val="0090122B"/>
    <w:rsid w:val="00901363"/>
    <w:rsid w:val="0090209C"/>
    <w:rsid w:val="00902195"/>
    <w:rsid w:val="009021C9"/>
    <w:rsid w:val="00902984"/>
    <w:rsid w:val="0090362C"/>
    <w:rsid w:val="00903EE5"/>
    <w:rsid w:val="009040EA"/>
    <w:rsid w:val="009043E2"/>
    <w:rsid w:val="009044E6"/>
    <w:rsid w:val="009045E4"/>
    <w:rsid w:val="00904A0C"/>
    <w:rsid w:val="0090514D"/>
    <w:rsid w:val="009051F6"/>
    <w:rsid w:val="00905394"/>
    <w:rsid w:val="00905DF9"/>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D8C"/>
    <w:rsid w:val="00914DF4"/>
    <w:rsid w:val="00914EDF"/>
    <w:rsid w:val="00915024"/>
    <w:rsid w:val="00915154"/>
    <w:rsid w:val="0091528E"/>
    <w:rsid w:val="009158F6"/>
    <w:rsid w:val="009177E8"/>
    <w:rsid w:val="00917E1F"/>
    <w:rsid w:val="00917F96"/>
    <w:rsid w:val="00920470"/>
    <w:rsid w:val="00920852"/>
    <w:rsid w:val="00921D00"/>
    <w:rsid w:val="00922A7F"/>
    <w:rsid w:val="009233E4"/>
    <w:rsid w:val="0092444C"/>
    <w:rsid w:val="00924618"/>
    <w:rsid w:val="0092481D"/>
    <w:rsid w:val="00924870"/>
    <w:rsid w:val="009248BE"/>
    <w:rsid w:val="00924A07"/>
    <w:rsid w:val="00925A16"/>
    <w:rsid w:val="009262E1"/>
    <w:rsid w:val="00926673"/>
    <w:rsid w:val="00926D48"/>
    <w:rsid w:val="009274B3"/>
    <w:rsid w:val="009276BB"/>
    <w:rsid w:val="00927EAF"/>
    <w:rsid w:val="0093240D"/>
    <w:rsid w:val="00932643"/>
    <w:rsid w:val="0093304B"/>
    <w:rsid w:val="009334B6"/>
    <w:rsid w:val="009338EF"/>
    <w:rsid w:val="00933E1F"/>
    <w:rsid w:val="00934D66"/>
    <w:rsid w:val="00934F74"/>
    <w:rsid w:val="00935041"/>
    <w:rsid w:val="00935EA0"/>
    <w:rsid w:val="009361F5"/>
    <w:rsid w:val="00936560"/>
    <w:rsid w:val="0093675C"/>
    <w:rsid w:val="009368CA"/>
    <w:rsid w:val="00936A43"/>
    <w:rsid w:val="00936DDA"/>
    <w:rsid w:val="00937137"/>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AEC"/>
    <w:rsid w:val="00950C4E"/>
    <w:rsid w:val="00951F77"/>
    <w:rsid w:val="0095376A"/>
    <w:rsid w:val="009537D6"/>
    <w:rsid w:val="009541E6"/>
    <w:rsid w:val="00954896"/>
    <w:rsid w:val="00955242"/>
    <w:rsid w:val="00956276"/>
    <w:rsid w:val="00956DB2"/>
    <w:rsid w:val="00957DA9"/>
    <w:rsid w:val="009633AC"/>
    <w:rsid w:val="0096414F"/>
    <w:rsid w:val="009643FC"/>
    <w:rsid w:val="009647E3"/>
    <w:rsid w:val="00964BC8"/>
    <w:rsid w:val="0096588F"/>
    <w:rsid w:val="0096637A"/>
    <w:rsid w:val="0096675F"/>
    <w:rsid w:val="00966F50"/>
    <w:rsid w:val="00967582"/>
    <w:rsid w:val="00967C3D"/>
    <w:rsid w:val="0097078D"/>
    <w:rsid w:val="009711AD"/>
    <w:rsid w:val="00971F91"/>
    <w:rsid w:val="009720B5"/>
    <w:rsid w:val="009724EB"/>
    <w:rsid w:val="00972E32"/>
    <w:rsid w:val="00973371"/>
    <w:rsid w:val="0097347A"/>
    <w:rsid w:val="00973658"/>
    <w:rsid w:val="00974C10"/>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F38"/>
    <w:rsid w:val="009835E3"/>
    <w:rsid w:val="009843A7"/>
    <w:rsid w:val="0098482C"/>
    <w:rsid w:val="00984C0E"/>
    <w:rsid w:val="00985718"/>
    <w:rsid w:val="009859E9"/>
    <w:rsid w:val="00985F26"/>
    <w:rsid w:val="009867C7"/>
    <w:rsid w:val="009870F9"/>
    <w:rsid w:val="009872F0"/>
    <w:rsid w:val="00987476"/>
    <w:rsid w:val="00987B75"/>
    <w:rsid w:val="00987FF7"/>
    <w:rsid w:val="00990325"/>
    <w:rsid w:val="00990B5F"/>
    <w:rsid w:val="00990B92"/>
    <w:rsid w:val="00990C95"/>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3EB"/>
    <w:rsid w:val="009A2EE9"/>
    <w:rsid w:val="009A31DF"/>
    <w:rsid w:val="009A335D"/>
    <w:rsid w:val="009A3BE0"/>
    <w:rsid w:val="009A3DD0"/>
    <w:rsid w:val="009A5A01"/>
    <w:rsid w:val="009A5A64"/>
    <w:rsid w:val="009A5CA9"/>
    <w:rsid w:val="009A5DB6"/>
    <w:rsid w:val="009A65B6"/>
    <w:rsid w:val="009A7504"/>
    <w:rsid w:val="009B01FB"/>
    <w:rsid w:val="009B06A1"/>
    <w:rsid w:val="009B1422"/>
    <w:rsid w:val="009B14C7"/>
    <w:rsid w:val="009B1D9C"/>
    <w:rsid w:val="009B222A"/>
    <w:rsid w:val="009B2415"/>
    <w:rsid w:val="009B284C"/>
    <w:rsid w:val="009B2FE7"/>
    <w:rsid w:val="009B3593"/>
    <w:rsid w:val="009B4A0D"/>
    <w:rsid w:val="009B5B10"/>
    <w:rsid w:val="009B5FA1"/>
    <w:rsid w:val="009B69F6"/>
    <w:rsid w:val="009B78F6"/>
    <w:rsid w:val="009B7EA9"/>
    <w:rsid w:val="009C0CFD"/>
    <w:rsid w:val="009C11C0"/>
    <w:rsid w:val="009C1923"/>
    <w:rsid w:val="009C20AF"/>
    <w:rsid w:val="009C2B2A"/>
    <w:rsid w:val="009C367A"/>
    <w:rsid w:val="009C3FC5"/>
    <w:rsid w:val="009C3FE0"/>
    <w:rsid w:val="009C4825"/>
    <w:rsid w:val="009C4A6A"/>
    <w:rsid w:val="009C5262"/>
    <w:rsid w:val="009C5942"/>
    <w:rsid w:val="009C5C04"/>
    <w:rsid w:val="009C5CE1"/>
    <w:rsid w:val="009C5EC3"/>
    <w:rsid w:val="009D01B1"/>
    <w:rsid w:val="009D0551"/>
    <w:rsid w:val="009D0560"/>
    <w:rsid w:val="009D06A9"/>
    <w:rsid w:val="009D0E51"/>
    <w:rsid w:val="009D123C"/>
    <w:rsid w:val="009D130D"/>
    <w:rsid w:val="009D14ED"/>
    <w:rsid w:val="009D1BB6"/>
    <w:rsid w:val="009D1F1E"/>
    <w:rsid w:val="009D21C6"/>
    <w:rsid w:val="009D2308"/>
    <w:rsid w:val="009D26BF"/>
    <w:rsid w:val="009D291E"/>
    <w:rsid w:val="009D2E3B"/>
    <w:rsid w:val="009D2F0A"/>
    <w:rsid w:val="009D4287"/>
    <w:rsid w:val="009D43B3"/>
    <w:rsid w:val="009D49E9"/>
    <w:rsid w:val="009D4A05"/>
    <w:rsid w:val="009D61C0"/>
    <w:rsid w:val="009D6260"/>
    <w:rsid w:val="009D72F8"/>
    <w:rsid w:val="009D797C"/>
    <w:rsid w:val="009D7A4C"/>
    <w:rsid w:val="009D7A9F"/>
    <w:rsid w:val="009D7D11"/>
    <w:rsid w:val="009E0B54"/>
    <w:rsid w:val="009E233C"/>
    <w:rsid w:val="009E2638"/>
    <w:rsid w:val="009E2A26"/>
    <w:rsid w:val="009E2A77"/>
    <w:rsid w:val="009E2F29"/>
    <w:rsid w:val="009E380B"/>
    <w:rsid w:val="009E3C16"/>
    <w:rsid w:val="009E433C"/>
    <w:rsid w:val="009E46B3"/>
    <w:rsid w:val="009E46EE"/>
    <w:rsid w:val="009E4B44"/>
    <w:rsid w:val="009E58C0"/>
    <w:rsid w:val="009E5AF5"/>
    <w:rsid w:val="009E62B5"/>
    <w:rsid w:val="009E6F3C"/>
    <w:rsid w:val="009E71CC"/>
    <w:rsid w:val="009F0060"/>
    <w:rsid w:val="009F00FA"/>
    <w:rsid w:val="009F0D8F"/>
    <w:rsid w:val="009F165A"/>
    <w:rsid w:val="009F26D2"/>
    <w:rsid w:val="009F496D"/>
    <w:rsid w:val="009F4B89"/>
    <w:rsid w:val="009F4FBC"/>
    <w:rsid w:val="009F5B2B"/>
    <w:rsid w:val="009F6098"/>
    <w:rsid w:val="009F6914"/>
    <w:rsid w:val="009F6F3A"/>
    <w:rsid w:val="009F7AB3"/>
    <w:rsid w:val="00A000C7"/>
    <w:rsid w:val="00A00171"/>
    <w:rsid w:val="00A00614"/>
    <w:rsid w:val="00A00C39"/>
    <w:rsid w:val="00A00C9D"/>
    <w:rsid w:val="00A01FE7"/>
    <w:rsid w:val="00A023FE"/>
    <w:rsid w:val="00A033CC"/>
    <w:rsid w:val="00A039B7"/>
    <w:rsid w:val="00A03C39"/>
    <w:rsid w:val="00A04136"/>
    <w:rsid w:val="00A04400"/>
    <w:rsid w:val="00A04609"/>
    <w:rsid w:val="00A052F1"/>
    <w:rsid w:val="00A05F2F"/>
    <w:rsid w:val="00A06445"/>
    <w:rsid w:val="00A067C9"/>
    <w:rsid w:val="00A06CA5"/>
    <w:rsid w:val="00A10204"/>
    <w:rsid w:val="00A10261"/>
    <w:rsid w:val="00A1131A"/>
    <w:rsid w:val="00A12859"/>
    <w:rsid w:val="00A12EA4"/>
    <w:rsid w:val="00A13A52"/>
    <w:rsid w:val="00A13FEE"/>
    <w:rsid w:val="00A142EB"/>
    <w:rsid w:val="00A14B1D"/>
    <w:rsid w:val="00A15581"/>
    <w:rsid w:val="00A158D8"/>
    <w:rsid w:val="00A161AE"/>
    <w:rsid w:val="00A163BE"/>
    <w:rsid w:val="00A1649F"/>
    <w:rsid w:val="00A1651E"/>
    <w:rsid w:val="00A16942"/>
    <w:rsid w:val="00A170B8"/>
    <w:rsid w:val="00A20F8C"/>
    <w:rsid w:val="00A21245"/>
    <w:rsid w:val="00A215CB"/>
    <w:rsid w:val="00A21E4D"/>
    <w:rsid w:val="00A21FA9"/>
    <w:rsid w:val="00A22038"/>
    <w:rsid w:val="00A22468"/>
    <w:rsid w:val="00A23521"/>
    <w:rsid w:val="00A23CF8"/>
    <w:rsid w:val="00A23CF9"/>
    <w:rsid w:val="00A23DFC"/>
    <w:rsid w:val="00A24022"/>
    <w:rsid w:val="00A245DC"/>
    <w:rsid w:val="00A24BB0"/>
    <w:rsid w:val="00A250A2"/>
    <w:rsid w:val="00A253F3"/>
    <w:rsid w:val="00A25C60"/>
    <w:rsid w:val="00A25E3C"/>
    <w:rsid w:val="00A26192"/>
    <w:rsid w:val="00A26794"/>
    <w:rsid w:val="00A269BC"/>
    <w:rsid w:val="00A26F24"/>
    <w:rsid w:val="00A26FC6"/>
    <w:rsid w:val="00A27347"/>
    <w:rsid w:val="00A2755C"/>
    <w:rsid w:val="00A3012C"/>
    <w:rsid w:val="00A3088E"/>
    <w:rsid w:val="00A30907"/>
    <w:rsid w:val="00A30A31"/>
    <w:rsid w:val="00A311C4"/>
    <w:rsid w:val="00A31C08"/>
    <w:rsid w:val="00A32DEE"/>
    <w:rsid w:val="00A333E4"/>
    <w:rsid w:val="00A33D03"/>
    <w:rsid w:val="00A34301"/>
    <w:rsid w:val="00A34471"/>
    <w:rsid w:val="00A348DE"/>
    <w:rsid w:val="00A35618"/>
    <w:rsid w:val="00A35D42"/>
    <w:rsid w:val="00A37666"/>
    <w:rsid w:val="00A37A42"/>
    <w:rsid w:val="00A41F5A"/>
    <w:rsid w:val="00A43447"/>
    <w:rsid w:val="00A43808"/>
    <w:rsid w:val="00A43AD5"/>
    <w:rsid w:val="00A43B72"/>
    <w:rsid w:val="00A44008"/>
    <w:rsid w:val="00A44F44"/>
    <w:rsid w:val="00A456B4"/>
    <w:rsid w:val="00A45F63"/>
    <w:rsid w:val="00A46CD8"/>
    <w:rsid w:val="00A46F2D"/>
    <w:rsid w:val="00A47300"/>
    <w:rsid w:val="00A47DA5"/>
    <w:rsid w:val="00A47ED7"/>
    <w:rsid w:val="00A50229"/>
    <w:rsid w:val="00A50D4B"/>
    <w:rsid w:val="00A50DC0"/>
    <w:rsid w:val="00A5157F"/>
    <w:rsid w:val="00A51D0C"/>
    <w:rsid w:val="00A5292E"/>
    <w:rsid w:val="00A52A49"/>
    <w:rsid w:val="00A53290"/>
    <w:rsid w:val="00A54327"/>
    <w:rsid w:val="00A5558A"/>
    <w:rsid w:val="00A55DBD"/>
    <w:rsid w:val="00A55E06"/>
    <w:rsid w:val="00A56158"/>
    <w:rsid w:val="00A562AE"/>
    <w:rsid w:val="00A564CB"/>
    <w:rsid w:val="00A56985"/>
    <w:rsid w:val="00A57613"/>
    <w:rsid w:val="00A5795E"/>
    <w:rsid w:val="00A60249"/>
    <w:rsid w:val="00A602CC"/>
    <w:rsid w:val="00A60DAE"/>
    <w:rsid w:val="00A6117B"/>
    <w:rsid w:val="00A6139D"/>
    <w:rsid w:val="00A61F4C"/>
    <w:rsid w:val="00A6226E"/>
    <w:rsid w:val="00A6231E"/>
    <w:rsid w:val="00A6252D"/>
    <w:rsid w:val="00A62953"/>
    <w:rsid w:val="00A629D1"/>
    <w:rsid w:val="00A637E3"/>
    <w:rsid w:val="00A63CF9"/>
    <w:rsid w:val="00A65148"/>
    <w:rsid w:val="00A65A8E"/>
    <w:rsid w:val="00A65FCC"/>
    <w:rsid w:val="00A6633F"/>
    <w:rsid w:val="00A66947"/>
    <w:rsid w:val="00A66BBD"/>
    <w:rsid w:val="00A67C90"/>
    <w:rsid w:val="00A67E76"/>
    <w:rsid w:val="00A70508"/>
    <w:rsid w:val="00A71229"/>
    <w:rsid w:val="00A718A4"/>
    <w:rsid w:val="00A72CC3"/>
    <w:rsid w:val="00A72DD6"/>
    <w:rsid w:val="00A737C1"/>
    <w:rsid w:val="00A74F6A"/>
    <w:rsid w:val="00A7567D"/>
    <w:rsid w:val="00A75A1B"/>
    <w:rsid w:val="00A76D93"/>
    <w:rsid w:val="00A77A89"/>
    <w:rsid w:val="00A77BD3"/>
    <w:rsid w:val="00A806DF"/>
    <w:rsid w:val="00A81AE7"/>
    <w:rsid w:val="00A8228E"/>
    <w:rsid w:val="00A8243C"/>
    <w:rsid w:val="00A82C3F"/>
    <w:rsid w:val="00A83282"/>
    <w:rsid w:val="00A833A9"/>
    <w:rsid w:val="00A84B41"/>
    <w:rsid w:val="00A85A87"/>
    <w:rsid w:val="00A869CE"/>
    <w:rsid w:val="00A875E8"/>
    <w:rsid w:val="00A87BD0"/>
    <w:rsid w:val="00A91A58"/>
    <w:rsid w:val="00A91D74"/>
    <w:rsid w:val="00A92221"/>
    <w:rsid w:val="00A93B0C"/>
    <w:rsid w:val="00A93B12"/>
    <w:rsid w:val="00A93C5F"/>
    <w:rsid w:val="00A93D01"/>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0E10"/>
    <w:rsid w:val="00AB10C4"/>
    <w:rsid w:val="00AB1165"/>
    <w:rsid w:val="00AB221A"/>
    <w:rsid w:val="00AB2A9C"/>
    <w:rsid w:val="00AB30D3"/>
    <w:rsid w:val="00AB3400"/>
    <w:rsid w:val="00AB3CBD"/>
    <w:rsid w:val="00AB40CC"/>
    <w:rsid w:val="00AB4706"/>
    <w:rsid w:val="00AB480E"/>
    <w:rsid w:val="00AB4DD0"/>
    <w:rsid w:val="00AB4EB6"/>
    <w:rsid w:val="00AB5009"/>
    <w:rsid w:val="00AB512D"/>
    <w:rsid w:val="00AB53BB"/>
    <w:rsid w:val="00AB5541"/>
    <w:rsid w:val="00AB5D99"/>
    <w:rsid w:val="00AC08FA"/>
    <w:rsid w:val="00AC0AE8"/>
    <w:rsid w:val="00AC137F"/>
    <w:rsid w:val="00AC2418"/>
    <w:rsid w:val="00AC2B1D"/>
    <w:rsid w:val="00AC30C6"/>
    <w:rsid w:val="00AC470D"/>
    <w:rsid w:val="00AC4F33"/>
    <w:rsid w:val="00AC513A"/>
    <w:rsid w:val="00AC58C3"/>
    <w:rsid w:val="00AC5DFA"/>
    <w:rsid w:val="00AC6113"/>
    <w:rsid w:val="00AC6EB5"/>
    <w:rsid w:val="00AC749A"/>
    <w:rsid w:val="00AC7A82"/>
    <w:rsid w:val="00AC7CE8"/>
    <w:rsid w:val="00AD0095"/>
    <w:rsid w:val="00AD0952"/>
    <w:rsid w:val="00AD0B68"/>
    <w:rsid w:val="00AD25DD"/>
    <w:rsid w:val="00AD26E0"/>
    <w:rsid w:val="00AD26EB"/>
    <w:rsid w:val="00AD3CAD"/>
    <w:rsid w:val="00AD3DB1"/>
    <w:rsid w:val="00AD4663"/>
    <w:rsid w:val="00AD493C"/>
    <w:rsid w:val="00AD49F2"/>
    <w:rsid w:val="00AD6462"/>
    <w:rsid w:val="00AD7E6C"/>
    <w:rsid w:val="00AE011F"/>
    <w:rsid w:val="00AE1223"/>
    <w:rsid w:val="00AE2F7A"/>
    <w:rsid w:val="00AE300A"/>
    <w:rsid w:val="00AE3999"/>
    <w:rsid w:val="00AE3A6A"/>
    <w:rsid w:val="00AE3EA9"/>
    <w:rsid w:val="00AE3F38"/>
    <w:rsid w:val="00AE49F0"/>
    <w:rsid w:val="00AE4B52"/>
    <w:rsid w:val="00AE5DC4"/>
    <w:rsid w:val="00AE5DCC"/>
    <w:rsid w:val="00AE6A2B"/>
    <w:rsid w:val="00AE6AAA"/>
    <w:rsid w:val="00AE7A8B"/>
    <w:rsid w:val="00AF000D"/>
    <w:rsid w:val="00AF04F8"/>
    <w:rsid w:val="00AF0C55"/>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1991"/>
    <w:rsid w:val="00B0298D"/>
    <w:rsid w:val="00B033F3"/>
    <w:rsid w:val="00B03717"/>
    <w:rsid w:val="00B04255"/>
    <w:rsid w:val="00B0507D"/>
    <w:rsid w:val="00B051EB"/>
    <w:rsid w:val="00B110E4"/>
    <w:rsid w:val="00B12F82"/>
    <w:rsid w:val="00B131A5"/>
    <w:rsid w:val="00B13237"/>
    <w:rsid w:val="00B132F8"/>
    <w:rsid w:val="00B13604"/>
    <w:rsid w:val="00B139CD"/>
    <w:rsid w:val="00B14765"/>
    <w:rsid w:val="00B1506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EE"/>
    <w:rsid w:val="00B27143"/>
    <w:rsid w:val="00B3011D"/>
    <w:rsid w:val="00B309B8"/>
    <w:rsid w:val="00B31CD4"/>
    <w:rsid w:val="00B31DC5"/>
    <w:rsid w:val="00B32F7E"/>
    <w:rsid w:val="00B3346C"/>
    <w:rsid w:val="00B3390C"/>
    <w:rsid w:val="00B340E8"/>
    <w:rsid w:val="00B3433D"/>
    <w:rsid w:val="00B345C1"/>
    <w:rsid w:val="00B34C20"/>
    <w:rsid w:val="00B34F35"/>
    <w:rsid w:val="00B3607E"/>
    <w:rsid w:val="00B366D0"/>
    <w:rsid w:val="00B368DE"/>
    <w:rsid w:val="00B36F02"/>
    <w:rsid w:val="00B37364"/>
    <w:rsid w:val="00B3756E"/>
    <w:rsid w:val="00B40817"/>
    <w:rsid w:val="00B40E39"/>
    <w:rsid w:val="00B4135F"/>
    <w:rsid w:val="00B4163E"/>
    <w:rsid w:val="00B4170C"/>
    <w:rsid w:val="00B41AE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0CB"/>
    <w:rsid w:val="00B56B43"/>
    <w:rsid w:val="00B56C0B"/>
    <w:rsid w:val="00B574CD"/>
    <w:rsid w:val="00B57E78"/>
    <w:rsid w:val="00B60B0D"/>
    <w:rsid w:val="00B614F4"/>
    <w:rsid w:val="00B617DD"/>
    <w:rsid w:val="00B61DBD"/>
    <w:rsid w:val="00B61F76"/>
    <w:rsid w:val="00B62071"/>
    <w:rsid w:val="00B6216A"/>
    <w:rsid w:val="00B62518"/>
    <w:rsid w:val="00B6291E"/>
    <w:rsid w:val="00B62DC0"/>
    <w:rsid w:val="00B63018"/>
    <w:rsid w:val="00B634F0"/>
    <w:rsid w:val="00B635DA"/>
    <w:rsid w:val="00B636B3"/>
    <w:rsid w:val="00B64797"/>
    <w:rsid w:val="00B66DAA"/>
    <w:rsid w:val="00B67608"/>
    <w:rsid w:val="00B70D1A"/>
    <w:rsid w:val="00B710AF"/>
    <w:rsid w:val="00B71A5D"/>
    <w:rsid w:val="00B71C43"/>
    <w:rsid w:val="00B71DA4"/>
    <w:rsid w:val="00B725F0"/>
    <w:rsid w:val="00B735A0"/>
    <w:rsid w:val="00B73721"/>
    <w:rsid w:val="00B73E8B"/>
    <w:rsid w:val="00B7456C"/>
    <w:rsid w:val="00B74B71"/>
    <w:rsid w:val="00B75013"/>
    <w:rsid w:val="00B750B7"/>
    <w:rsid w:val="00B755D9"/>
    <w:rsid w:val="00B76541"/>
    <w:rsid w:val="00B777C6"/>
    <w:rsid w:val="00B77A7A"/>
    <w:rsid w:val="00B77DC7"/>
    <w:rsid w:val="00B80106"/>
    <w:rsid w:val="00B8023E"/>
    <w:rsid w:val="00B8074E"/>
    <w:rsid w:val="00B809AE"/>
    <w:rsid w:val="00B80F6C"/>
    <w:rsid w:val="00B8118F"/>
    <w:rsid w:val="00B81604"/>
    <w:rsid w:val="00B81B14"/>
    <w:rsid w:val="00B83047"/>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7276"/>
    <w:rsid w:val="00BA79E9"/>
    <w:rsid w:val="00BA7AAB"/>
    <w:rsid w:val="00BA7E3B"/>
    <w:rsid w:val="00BB01AA"/>
    <w:rsid w:val="00BB02BF"/>
    <w:rsid w:val="00BB1D65"/>
    <w:rsid w:val="00BB248B"/>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6BEE"/>
    <w:rsid w:val="00BC755F"/>
    <w:rsid w:val="00BC7A4F"/>
    <w:rsid w:val="00BC7F97"/>
    <w:rsid w:val="00BD01D9"/>
    <w:rsid w:val="00BD0D92"/>
    <w:rsid w:val="00BD11FB"/>
    <w:rsid w:val="00BD14F8"/>
    <w:rsid w:val="00BD1C85"/>
    <w:rsid w:val="00BD23D8"/>
    <w:rsid w:val="00BD3521"/>
    <w:rsid w:val="00BD4438"/>
    <w:rsid w:val="00BD4F58"/>
    <w:rsid w:val="00BD57F9"/>
    <w:rsid w:val="00BD5B76"/>
    <w:rsid w:val="00BD704F"/>
    <w:rsid w:val="00BD7F1A"/>
    <w:rsid w:val="00BD7F69"/>
    <w:rsid w:val="00BE0252"/>
    <w:rsid w:val="00BE0510"/>
    <w:rsid w:val="00BE06A1"/>
    <w:rsid w:val="00BE0A35"/>
    <w:rsid w:val="00BE12E3"/>
    <w:rsid w:val="00BE1620"/>
    <w:rsid w:val="00BE176C"/>
    <w:rsid w:val="00BE230B"/>
    <w:rsid w:val="00BE3A76"/>
    <w:rsid w:val="00BE4C0E"/>
    <w:rsid w:val="00BE4E1F"/>
    <w:rsid w:val="00BE72D5"/>
    <w:rsid w:val="00BE7BCE"/>
    <w:rsid w:val="00BE7D1D"/>
    <w:rsid w:val="00BE7F84"/>
    <w:rsid w:val="00BF0401"/>
    <w:rsid w:val="00BF0451"/>
    <w:rsid w:val="00BF0C18"/>
    <w:rsid w:val="00BF24EE"/>
    <w:rsid w:val="00BF3100"/>
    <w:rsid w:val="00BF31BB"/>
    <w:rsid w:val="00BF49A4"/>
    <w:rsid w:val="00BF4C0E"/>
    <w:rsid w:val="00BF4D99"/>
    <w:rsid w:val="00BF51A2"/>
    <w:rsid w:val="00BF5AAD"/>
    <w:rsid w:val="00BF60C5"/>
    <w:rsid w:val="00BF68FD"/>
    <w:rsid w:val="00BF6B00"/>
    <w:rsid w:val="00BF7A6D"/>
    <w:rsid w:val="00BF7B0C"/>
    <w:rsid w:val="00C0021F"/>
    <w:rsid w:val="00C01183"/>
    <w:rsid w:val="00C01233"/>
    <w:rsid w:val="00C019FA"/>
    <w:rsid w:val="00C024B7"/>
    <w:rsid w:val="00C02F8C"/>
    <w:rsid w:val="00C03FD0"/>
    <w:rsid w:val="00C044BB"/>
    <w:rsid w:val="00C047E8"/>
    <w:rsid w:val="00C05B87"/>
    <w:rsid w:val="00C05C43"/>
    <w:rsid w:val="00C068D6"/>
    <w:rsid w:val="00C06B0B"/>
    <w:rsid w:val="00C06F0E"/>
    <w:rsid w:val="00C073C1"/>
    <w:rsid w:val="00C07F3A"/>
    <w:rsid w:val="00C10139"/>
    <w:rsid w:val="00C10E34"/>
    <w:rsid w:val="00C11407"/>
    <w:rsid w:val="00C11C3B"/>
    <w:rsid w:val="00C11E5C"/>
    <w:rsid w:val="00C12C52"/>
    <w:rsid w:val="00C12F9E"/>
    <w:rsid w:val="00C13241"/>
    <w:rsid w:val="00C13D40"/>
    <w:rsid w:val="00C13D62"/>
    <w:rsid w:val="00C150F9"/>
    <w:rsid w:val="00C15346"/>
    <w:rsid w:val="00C153B0"/>
    <w:rsid w:val="00C157F5"/>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6E"/>
    <w:rsid w:val="00C251BC"/>
    <w:rsid w:val="00C252AF"/>
    <w:rsid w:val="00C26373"/>
    <w:rsid w:val="00C26A00"/>
    <w:rsid w:val="00C2700D"/>
    <w:rsid w:val="00C2704D"/>
    <w:rsid w:val="00C27413"/>
    <w:rsid w:val="00C30091"/>
    <w:rsid w:val="00C303DB"/>
    <w:rsid w:val="00C31864"/>
    <w:rsid w:val="00C31BA1"/>
    <w:rsid w:val="00C324C2"/>
    <w:rsid w:val="00C32A26"/>
    <w:rsid w:val="00C3333E"/>
    <w:rsid w:val="00C3437D"/>
    <w:rsid w:val="00C344D6"/>
    <w:rsid w:val="00C3493E"/>
    <w:rsid w:val="00C34A32"/>
    <w:rsid w:val="00C34AF0"/>
    <w:rsid w:val="00C34B21"/>
    <w:rsid w:val="00C34E30"/>
    <w:rsid w:val="00C35789"/>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9A2"/>
    <w:rsid w:val="00C53B77"/>
    <w:rsid w:val="00C5453F"/>
    <w:rsid w:val="00C547C5"/>
    <w:rsid w:val="00C54C10"/>
    <w:rsid w:val="00C54C42"/>
    <w:rsid w:val="00C551BA"/>
    <w:rsid w:val="00C55B12"/>
    <w:rsid w:val="00C55D6E"/>
    <w:rsid w:val="00C55D8A"/>
    <w:rsid w:val="00C5655D"/>
    <w:rsid w:val="00C56983"/>
    <w:rsid w:val="00C570E2"/>
    <w:rsid w:val="00C60363"/>
    <w:rsid w:val="00C603CE"/>
    <w:rsid w:val="00C60B2C"/>
    <w:rsid w:val="00C619E1"/>
    <w:rsid w:val="00C61C8D"/>
    <w:rsid w:val="00C61C9A"/>
    <w:rsid w:val="00C626BB"/>
    <w:rsid w:val="00C63108"/>
    <w:rsid w:val="00C631D5"/>
    <w:rsid w:val="00C6374E"/>
    <w:rsid w:val="00C63840"/>
    <w:rsid w:val="00C63942"/>
    <w:rsid w:val="00C6419B"/>
    <w:rsid w:val="00C644EF"/>
    <w:rsid w:val="00C64AC8"/>
    <w:rsid w:val="00C6567A"/>
    <w:rsid w:val="00C657CF"/>
    <w:rsid w:val="00C65DDE"/>
    <w:rsid w:val="00C65F38"/>
    <w:rsid w:val="00C668B7"/>
    <w:rsid w:val="00C668EF"/>
    <w:rsid w:val="00C7191C"/>
    <w:rsid w:val="00C7220E"/>
    <w:rsid w:val="00C73327"/>
    <w:rsid w:val="00C73519"/>
    <w:rsid w:val="00C74BCB"/>
    <w:rsid w:val="00C754AB"/>
    <w:rsid w:val="00C7710D"/>
    <w:rsid w:val="00C7715B"/>
    <w:rsid w:val="00C778AC"/>
    <w:rsid w:val="00C802D7"/>
    <w:rsid w:val="00C804A9"/>
    <w:rsid w:val="00C80D2E"/>
    <w:rsid w:val="00C81517"/>
    <w:rsid w:val="00C81848"/>
    <w:rsid w:val="00C81BC9"/>
    <w:rsid w:val="00C82357"/>
    <w:rsid w:val="00C82BDF"/>
    <w:rsid w:val="00C82C01"/>
    <w:rsid w:val="00C84B9A"/>
    <w:rsid w:val="00C853F4"/>
    <w:rsid w:val="00C85F88"/>
    <w:rsid w:val="00C861B0"/>
    <w:rsid w:val="00C8635D"/>
    <w:rsid w:val="00C86868"/>
    <w:rsid w:val="00C86E89"/>
    <w:rsid w:val="00C86FD5"/>
    <w:rsid w:val="00C872A7"/>
    <w:rsid w:val="00C87E01"/>
    <w:rsid w:val="00C87F30"/>
    <w:rsid w:val="00C913E3"/>
    <w:rsid w:val="00C91F8C"/>
    <w:rsid w:val="00C92D8C"/>
    <w:rsid w:val="00C93658"/>
    <w:rsid w:val="00C937A2"/>
    <w:rsid w:val="00C93CFC"/>
    <w:rsid w:val="00C9581E"/>
    <w:rsid w:val="00C9587F"/>
    <w:rsid w:val="00C95F6A"/>
    <w:rsid w:val="00C96008"/>
    <w:rsid w:val="00C962E4"/>
    <w:rsid w:val="00C96339"/>
    <w:rsid w:val="00C96B27"/>
    <w:rsid w:val="00C96EDB"/>
    <w:rsid w:val="00C97F50"/>
    <w:rsid w:val="00CA0408"/>
    <w:rsid w:val="00CA07CC"/>
    <w:rsid w:val="00CA09F5"/>
    <w:rsid w:val="00CA0C3F"/>
    <w:rsid w:val="00CA1535"/>
    <w:rsid w:val="00CA1731"/>
    <w:rsid w:val="00CA201E"/>
    <w:rsid w:val="00CA240D"/>
    <w:rsid w:val="00CA2742"/>
    <w:rsid w:val="00CA2B95"/>
    <w:rsid w:val="00CA3B0A"/>
    <w:rsid w:val="00CA4C2A"/>
    <w:rsid w:val="00CA4F13"/>
    <w:rsid w:val="00CA71D8"/>
    <w:rsid w:val="00CA7564"/>
    <w:rsid w:val="00CA75C7"/>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5F00"/>
    <w:rsid w:val="00CB6C20"/>
    <w:rsid w:val="00CB6C73"/>
    <w:rsid w:val="00CB6DDD"/>
    <w:rsid w:val="00CB71B0"/>
    <w:rsid w:val="00CB7424"/>
    <w:rsid w:val="00CB79F2"/>
    <w:rsid w:val="00CB7AE6"/>
    <w:rsid w:val="00CB7F6D"/>
    <w:rsid w:val="00CC018F"/>
    <w:rsid w:val="00CC0C14"/>
    <w:rsid w:val="00CC1480"/>
    <w:rsid w:val="00CC214A"/>
    <w:rsid w:val="00CC2829"/>
    <w:rsid w:val="00CC2954"/>
    <w:rsid w:val="00CC3B56"/>
    <w:rsid w:val="00CC52D8"/>
    <w:rsid w:val="00CC59CA"/>
    <w:rsid w:val="00CC5F32"/>
    <w:rsid w:val="00CC646F"/>
    <w:rsid w:val="00CC64DD"/>
    <w:rsid w:val="00CC6DA9"/>
    <w:rsid w:val="00CC7857"/>
    <w:rsid w:val="00CC7F70"/>
    <w:rsid w:val="00CD0206"/>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AA0"/>
    <w:rsid w:val="00CE2E7C"/>
    <w:rsid w:val="00CE316F"/>
    <w:rsid w:val="00CE3960"/>
    <w:rsid w:val="00CE4622"/>
    <w:rsid w:val="00CE4BF9"/>
    <w:rsid w:val="00CE5258"/>
    <w:rsid w:val="00CE538D"/>
    <w:rsid w:val="00CE54DD"/>
    <w:rsid w:val="00CE623D"/>
    <w:rsid w:val="00CE6D13"/>
    <w:rsid w:val="00CE6E63"/>
    <w:rsid w:val="00CE702C"/>
    <w:rsid w:val="00CE7E25"/>
    <w:rsid w:val="00CF062A"/>
    <w:rsid w:val="00CF174C"/>
    <w:rsid w:val="00CF21BB"/>
    <w:rsid w:val="00CF3EDD"/>
    <w:rsid w:val="00CF50A0"/>
    <w:rsid w:val="00CF513C"/>
    <w:rsid w:val="00CF5236"/>
    <w:rsid w:val="00CF55AA"/>
    <w:rsid w:val="00CF5CEF"/>
    <w:rsid w:val="00CF6694"/>
    <w:rsid w:val="00CF6849"/>
    <w:rsid w:val="00CF6EB7"/>
    <w:rsid w:val="00CF71DA"/>
    <w:rsid w:val="00CF75ED"/>
    <w:rsid w:val="00CF7710"/>
    <w:rsid w:val="00CF7A68"/>
    <w:rsid w:val="00CF7AFF"/>
    <w:rsid w:val="00D00DDE"/>
    <w:rsid w:val="00D0172E"/>
    <w:rsid w:val="00D01BE8"/>
    <w:rsid w:val="00D0316C"/>
    <w:rsid w:val="00D04277"/>
    <w:rsid w:val="00D053D9"/>
    <w:rsid w:val="00D05696"/>
    <w:rsid w:val="00D05900"/>
    <w:rsid w:val="00D05EC5"/>
    <w:rsid w:val="00D0683B"/>
    <w:rsid w:val="00D069E8"/>
    <w:rsid w:val="00D06B3B"/>
    <w:rsid w:val="00D07A49"/>
    <w:rsid w:val="00D108AB"/>
    <w:rsid w:val="00D109CE"/>
    <w:rsid w:val="00D10D4C"/>
    <w:rsid w:val="00D10FF8"/>
    <w:rsid w:val="00D1117E"/>
    <w:rsid w:val="00D114A5"/>
    <w:rsid w:val="00D1164E"/>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348"/>
    <w:rsid w:val="00D25416"/>
    <w:rsid w:val="00D25ACE"/>
    <w:rsid w:val="00D26B55"/>
    <w:rsid w:val="00D26E6B"/>
    <w:rsid w:val="00D26EC8"/>
    <w:rsid w:val="00D274D1"/>
    <w:rsid w:val="00D2780E"/>
    <w:rsid w:val="00D27B6F"/>
    <w:rsid w:val="00D27EEA"/>
    <w:rsid w:val="00D30799"/>
    <w:rsid w:val="00D309AE"/>
    <w:rsid w:val="00D316B9"/>
    <w:rsid w:val="00D32284"/>
    <w:rsid w:val="00D33FE9"/>
    <w:rsid w:val="00D34E71"/>
    <w:rsid w:val="00D359AE"/>
    <w:rsid w:val="00D36008"/>
    <w:rsid w:val="00D36634"/>
    <w:rsid w:val="00D372EC"/>
    <w:rsid w:val="00D41000"/>
    <w:rsid w:val="00D4104F"/>
    <w:rsid w:val="00D424E0"/>
    <w:rsid w:val="00D42890"/>
    <w:rsid w:val="00D42959"/>
    <w:rsid w:val="00D42E54"/>
    <w:rsid w:val="00D4344D"/>
    <w:rsid w:val="00D44052"/>
    <w:rsid w:val="00D45A52"/>
    <w:rsid w:val="00D467F3"/>
    <w:rsid w:val="00D46E6A"/>
    <w:rsid w:val="00D472C7"/>
    <w:rsid w:val="00D475AF"/>
    <w:rsid w:val="00D47B79"/>
    <w:rsid w:val="00D5047D"/>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3341"/>
    <w:rsid w:val="00D740C1"/>
    <w:rsid w:val="00D742BA"/>
    <w:rsid w:val="00D744C4"/>
    <w:rsid w:val="00D76517"/>
    <w:rsid w:val="00D76F76"/>
    <w:rsid w:val="00D773E5"/>
    <w:rsid w:val="00D8005D"/>
    <w:rsid w:val="00D80C1B"/>
    <w:rsid w:val="00D80C77"/>
    <w:rsid w:val="00D80F4F"/>
    <w:rsid w:val="00D82005"/>
    <w:rsid w:val="00D83A71"/>
    <w:rsid w:val="00D84440"/>
    <w:rsid w:val="00D845FC"/>
    <w:rsid w:val="00D84C1B"/>
    <w:rsid w:val="00D85D18"/>
    <w:rsid w:val="00D86DDC"/>
    <w:rsid w:val="00D90145"/>
    <w:rsid w:val="00D90345"/>
    <w:rsid w:val="00D91215"/>
    <w:rsid w:val="00D912E4"/>
    <w:rsid w:val="00D91F68"/>
    <w:rsid w:val="00D931BD"/>
    <w:rsid w:val="00D93584"/>
    <w:rsid w:val="00D93A8D"/>
    <w:rsid w:val="00D95BCC"/>
    <w:rsid w:val="00D96006"/>
    <w:rsid w:val="00D96DB3"/>
    <w:rsid w:val="00DA00C4"/>
    <w:rsid w:val="00DA069A"/>
    <w:rsid w:val="00DA1594"/>
    <w:rsid w:val="00DA1DFA"/>
    <w:rsid w:val="00DA21F5"/>
    <w:rsid w:val="00DA2287"/>
    <w:rsid w:val="00DA29E6"/>
    <w:rsid w:val="00DA3F4C"/>
    <w:rsid w:val="00DA3FB9"/>
    <w:rsid w:val="00DA41C5"/>
    <w:rsid w:val="00DA4814"/>
    <w:rsid w:val="00DA49F4"/>
    <w:rsid w:val="00DA5029"/>
    <w:rsid w:val="00DA64D8"/>
    <w:rsid w:val="00DA6875"/>
    <w:rsid w:val="00DA6A7E"/>
    <w:rsid w:val="00DA7648"/>
    <w:rsid w:val="00DA7A65"/>
    <w:rsid w:val="00DB0736"/>
    <w:rsid w:val="00DB1384"/>
    <w:rsid w:val="00DB2CDE"/>
    <w:rsid w:val="00DB2D9A"/>
    <w:rsid w:val="00DB2F48"/>
    <w:rsid w:val="00DB3B96"/>
    <w:rsid w:val="00DB4125"/>
    <w:rsid w:val="00DB4D14"/>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AFC"/>
    <w:rsid w:val="00DD0CA0"/>
    <w:rsid w:val="00DD218F"/>
    <w:rsid w:val="00DD2211"/>
    <w:rsid w:val="00DD23C4"/>
    <w:rsid w:val="00DD362E"/>
    <w:rsid w:val="00DD3C78"/>
    <w:rsid w:val="00DD3EAF"/>
    <w:rsid w:val="00DD4666"/>
    <w:rsid w:val="00DD5036"/>
    <w:rsid w:val="00DD5276"/>
    <w:rsid w:val="00DD528E"/>
    <w:rsid w:val="00DD65F7"/>
    <w:rsid w:val="00DD670D"/>
    <w:rsid w:val="00DD6F08"/>
    <w:rsid w:val="00DE04FC"/>
    <w:rsid w:val="00DE0528"/>
    <w:rsid w:val="00DE0AEA"/>
    <w:rsid w:val="00DE0F0E"/>
    <w:rsid w:val="00DE104E"/>
    <w:rsid w:val="00DE1144"/>
    <w:rsid w:val="00DE2761"/>
    <w:rsid w:val="00DE2BE5"/>
    <w:rsid w:val="00DE3716"/>
    <w:rsid w:val="00DE3865"/>
    <w:rsid w:val="00DE4BB1"/>
    <w:rsid w:val="00DE5BBA"/>
    <w:rsid w:val="00DE7101"/>
    <w:rsid w:val="00DE7F78"/>
    <w:rsid w:val="00DF01FA"/>
    <w:rsid w:val="00DF030C"/>
    <w:rsid w:val="00DF0814"/>
    <w:rsid w:val="00DF309D"/>
    <w:rsid w:val="00DF44D5"/>
    <w:rsid w:val="00DF4A4B"/>
    <w:rsid w:val="00DF4E5D"/>
    <w:rsid w:val="00DF51FC"/>
    <w:rsid w:val="00DF6071"/>
    <w:rsid w:val="00DF67BC"/>
    <w:rsid w:val="00DF75F4"/>
    <w:rsid w:val="00DF7B47"/>
    <w:rsid w:val="00DF7BEF"/>
    <w:rsid w:val="00E01038"/>
    <w:rsid w:val="00E01A25"/>
    <w:rsid w:val="00E02570"/>
    <w:rsid w:val="00E03170"/>
    <w:rsid w:val="00E031F3"/>
    <w:rsid w:val="00E0328D"/>
    <w:rsid w:val="00E04194"/>
    <w:rsid w:val="00E04ADC"/>
    <w:rsid w:val="00E0547D"/>
    <w:rsid w:val="00E06245"/>
    <w:rsid w:val="00E06347"/>
    <w:rsid w:val="00E07AF9"/>
    <w:rsid w:val="00E1013F"/>
    <w:rsid w:val="00E10A3E"/>
    <w:rsid w:val="00E11A23"/>
    <w:rsid w:val="00E1232B"/>
    <w:rsid w:val="00E13690"/>
    <w:rsid w:val="00E1465F"/>
    <w:rsid w:val="00E15B72"/>
    <w:rsid w:val="00E15C6D"/>
    <w:rsid w:val="00E16004"/>
    <w:rsid w:val="00E16407"/>
    <w:rsid w:val="00E1649F"/>
    <w:rsid w:val="00E16557"/>
    <w:rsid w:val="00E16A3D"/>
    <w:rsid w:val="00E16D0A"/>
    <w:rsid w:val="00E16E04"/>
    <w:rsid w:val="00E17131"/>
    <w:rsid w:val="00E172A3"/>
    <w:rsid w:val="00E174C2"/>
    <w:rsid w:val="00E20099"/>
    <w:rsid w:val="00E211AC"/>
    <w:rsid w:val="00E2184C"/>
    <w:rsid w:val="00E22C08"/>
    <w:rsid w:val="00E22DFF"/>
    <w:rsid w:val="00E22FB6"/>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741"/>
    <w:rsid w:val="00E32D3D"/>
    <w:rsid w:val="00E349F5"/>
    <w:rsid w:val="00E34BA5"/>
    <w:rsid w:val="00E35063"/>
    <w:rsid w:val="00E35116"/>
    <w:rsid w:val="00E356D1"/>
    <w:rsid w:val="00E356D7"/>
    <w:rsid w:val="00E358EB"/>
    <w:rsid w:val="00E371AB"/>
    <w:rsid w:val="00E37BBD"/>
    <w:rsid w:val="00E40691"/>
    <w:rsid w:val="00E40EF8"/>
    <w:rsid w:val="00E414D9"/>
    <w:rsid w:val="00E41FAC"/>
    <w:rsid w:val="00E421AF"/>
    <w:rsid w:val="00E4278C"/>
    <w:rsid w:val="00E43322"/>
    <w:rsid w:val="00E433D0"/>
    <w:rsid w:val="00E433D8"/>
    <w:rsid w:val="00E43B1A"/>
    <w:rsid w:val="00E44821"/>
    <w:rsid w:val="00E45FAD"/>
    <w:rsid w:val="00E46E0F"/>
    <w:rsid w:val="00E476A4"/>
    <w:rsid w:val="00E50396"/>
    <w:rsid w:val="00E50C31"/>
    <w:rsid w:val="00E51E28"/>
    <w:rsid w:val="00E522AA"/>
    <w:rsid w:val="00E52A3D"/>
    <w:rsid w:val="00E5305B"/>
    <w:rsid w:val="00E530A6"/>
    <w:rsid w:val="00E536AC"/>
    <w:rsid w:val="00E53D92"/>
    <w:rsid w:val="00E547AF"/>
    <w:rsid w:val="00E54C06"/>
    <w:rsid w:val="00E559E6"/>
    <w:rsid w:val="00E55C86"/>
    <w:rsid w:val="00E5763C"/>
    <w:rsid w:val="00E604CE"/>
    <w:rsid w:val="00E605F1"/>
    <w:rsid w:val="00E60F02"/>
    <w:rsid w:val="00E6124B"/>
    <w:rsid w:val="00E61260"/>
    <w:rsid w:val="00E632A1"/>
    <w:rsid w:val="00E635F3"/>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49DE"/>
    <w:rsid w:val="00E85F27"/>
    <w:rsid w:val="00E863DB"/>
    <w:rsid w:val="00E86D83"/>
    <w:rsid w:val="00E8711B"/>
    <w:rsid w:val="00E876EA"/>
    <w:rsid w:val="00E879EC"/>
    <w:rsid w:val="00E9103F"/>
    <w:rsid w:val="00E920A5"/>
    <w:rsid w:val="00E92E08"/>
    <w:rsid w:val="00E935CF"/>
    <w:rsid w:val="00E93B59"/>
    <w:rsid w:val="00E96140"/>
    <w:rsid w:val="00E964E9"/>
    <w:rsid w:val="00E97BF9"/>
    <w:rsid w:val="00EA0133"/>
    <w:rsid w:val="00EA0336"/>
    <w:rsid w:val="00EA28F7"/>
    <w:rsid w:val="00EA2C5D"/>
    <w:rsid w:val="00EA4138"/>
    <w:rsid w:val="00EA42DA"/>
    <w:rsid w:val="00EA4E91"/>
    <w:rsid w:val="00EA508F"/>
    <w:rsid w:val="00EA52F7"/>
    <w:rsid w:val="00EA5CA1"/>
    <w:rsid w:val="00EA6070"/>
    <w:rsid w:val="00EA708F"/>
    <w:rsid w:val="00EA72CE"/>
    <w:rsid w:val="00EA7A02"/>
    <w:rsid w:val="00EA7AEA"/>
    <w:rsid w:val="00EA7B2A"/>
    <w:rsid w:val="00EB0663"/>
    <w:rsid w:val="00EB09A5"/>
    <w:rsid w:val="00EB0EC3"/>
    <w:rsid w:val="00EB14FB"/>
    <w:rsid w:val="00EB1D02"/>
    <w:rsid w:val="00EB2006"/>
    <w:rsid w:val="00EB2D5A"/>
    <w:rsid w:val="00EB2F3E"/>
    <w:rsid w:val="00EB4086"/>
    <w:rsid w:val="00EB4A87"/>
    <w:rsid w:val="00EB535A"/>
    <w:rsid w:val="00EB6A55"/>
    <w:rsid w:val="00EC0730"/>
    <w:rsid w:val="00EC07F6"/>
    <w:rsid w:val="00EC160C"/>
    <w:rsid w:val="00EC1693"/>
    <w:rsid w:val="00EC17B2"/>
    <w:rsid w:val="00EC17C4"/>
    <w:rsid w:val="00EC230F"/>
    <w:rsid w:val="00EC30C9"/>
    <w:rsid w:val="00EC35EF"/>
    <w:rsid w:val="00EC4071"/>
    <w:rsid w:val="00EC4097"/>
    <w:rsid w:val="00EC4402"/>
    <w:rsid w:val="00EC44A9"/>
    <w:rsid w:val="00EC4CCF"/>
    <w:rsid w:val="00EC4D8F"/>
    <w:rsid w:val="00EC5342"/>
    <w:rsid w:val="00EC53A6"/>
    <w:rsid w:val="00EC5895"/>
    <w:rsid w:val="00EC62C8"/>
    <w:rsid w:val="00EC651F"/>
    <w:rsid w:val="00EC6A4D"/>
    <w:rsid w:val="00EC6A80"/>
    <w:rsid w:val="00EC6A87"/>
    <w:rsid w:val="00EC6B81"/>
    <w:rsid w:val="00EC6BF3"/>
    <w:rsid w:val="00EC6D60"/>
    <w:rsid w:val="00EC73F2"/>
    <w:rsid w:val="00EC7619"/>
    <w:rsid w:val="00EC77BC"/>
    <w:rsid w:val="00EC77DD"/>
    <w:rsid w:val="00EC7B5C"/>
    <w:rsid w:val="00EC7E8B"/>
    <w:rsid w:val="00ED06B9"/>
    <w:rsid w:val="00ED1249"/>
    <w:rsid w:val="00ED1C8E"/>
    <w:rsid w:val="00ED25DD"/>
    <w:rsid w:val="00ED29DA"/>
    <w:rsid w:val="00ED2A98"/>
    <w:rsid w:val="00ED2DB4"/>
    <w:rsid w:val="00ED4DAB"/>
    <w:rsid w:val="00ED534D"/>
    <w:rsid w:val="00ED5BA5"/>
    <w:rsid w:val="00ED740D"/>
    <w:rsid w:val="00ED746E"/>
    <w:rsid w:val="00ED74EF"/>
    <w:rsid w:val="00ED780E"/>
    <w:rsid w:val="00ED781E"/>
    <w:rsid w:val="00ED7B35"/>
    <w:rsid w:val="00ED7E4B"/>
    <w:rsid w:val="00EE0E39"/>
    <w:rsid w:val="00EE114F"/>
    <w:rsid w:val="00EE16EC"/>
    <w:rsid w:val="00EE1857"/>
    <w:rsid w:val="00EE27C2"/>
    <w:rsid w:val="00EE2BA2"/>
    <w:rsid w:val="00EE2F6D"/>
    <w:rsid w:val="00EE320F"/>
    <w:rsid w:val="00EE3D90"/>
    <w:rsid w:val="00EE3D93"/>
    <w:rsid w:val="00EE3D9C"/>
    <w:rsid w:val="00EE4270"/>
    <w:rsid w:val="00EE4776"/>
    <w:rsid w:val="00EE49C9"/>
    <w:rsid w:val="00EE5441"/>
    <w:rsid w:val="00EE5F8E"/>
    <w:rsid w:val="00EE62BA"/>
    <w:rsid w:val="00EE62EF"/>
    <w:rsid w:val="00EE679C"/>
    <w:rsid w:val="00EE6E32"/>
    <w:rsid w:val="00EE7411"/>
    <w:rsid w:val="00EE7F60"/>
    <w:rsid w:val="00EE7F7F"/>
    <w:rsid w:val="00EF08DD"/>
    <w:rsid w:val="00EF0D45"/>
    <w:rsid w:val="00EF13D9"/>
    <w:rsid w:val="00EF1D70"/>
    <w:rsid w:val="00EF20EF"/>
    <w:rsid w:val="00EF222A"/>
    <w:rsid w:val="00EF286A"/>
    <w:rsid w:val="00EF30AA"/>
    <w:rsid w:val="00EF3E23"/>
    <w:rsid w:val="00EF4CC0"/>
    <w:rsid w:val="00EF5967"/>
    <w:rsid w:val="00EF5CB0"/>
    <w:rsid w:val="00EF6075"/>
    <w:rsid w:val="00EF62D0"/>
    <w:rsid w:val="00EF67D8"/>
    <w:rsid w:val="00EF6D00"/>
    <w:rsid w:val="00EF6D12"/>
    <w:rsid w:val="00EF71A4"/>
    <w:rsid w:val="00EF74F0"/>
    <w:rsid w:val="00EF7B15"/>
    <w:rsid w:val="00F01022"/>
    <w:rsid w:val="00F0171A"/>
    <w:rsid w:val="00F018B1"/>
    <w:rsid w:val="00F023D7"/>
    <w:rsid w:val="00F024B8"/>
    <w:rsid w:val="00F0290C"/>
    <w:rsid w:val="00F02926"/>
    <w:rsid w:val="00F02EC2"/>
    <w:rsid w:val="00F03144"/>
    <w:rsid w:val="00F03E17"/>
    <w:rsid w:val="00F04048"/>
    <w:rsid w:val="00F05349"/>
    <w:rsid w:val="00F056B6"/>
    <w:rsid w:val="00F05917"/>
    <w:rsid w:val="00F05A00"/>
    <w:rsid w:val="00F06171"/>
    <w:rsid w:val="00F06539"/>
    <w:rsid w:val="00F0682E"/>
    <w:rsid w:val="00F06AB1"/>
    <w:rsid w:val="00F06C8F"/>
    <w:rsid w:val="00F06CC6"/>
    <w:rsid w:val="00F06E48"/>
    <w:rsid w:val="00F07C6B"/>
    <w:rsid w:val="00F11656"/>
    <w:rsid w:val="00F11DCF"/>
    <w:rsid w:val="00F1200A"/>
    <w:rsid w:val="00F124AA"/>
    <w:rsid w:val="00F1279D"/>
    <w:rsid w:val="00F12823"/>
    <w:rsid w:val="00F14084"/>
    <w:rsid w:val="00F15A3F"/>
    <w:rsid w:val="00F16BB7"/>
    <w:rsid w:val="00F16ECA"/>
    <w:rsid w:val="00F17E97"/>
    <w:rsid w:val="00F216CF"/>
    <w:rsid w:val="00F2214B"/>
    <w:rsid w:val="00F222F4"/>
    <w:rsid w:val="00F2320B"/>
    <w:rsid w:val="00F23330"/>
    <w:rsid w:val="00F23394"/>
    <w:rsid w:val="00F23BC1"/>
    <w:rsid w:val="00F240B2"/>
    <w:rsid w:val="00F245AE"/>
    <w:rsid w:val="00F246D5"/>
    <w:rsid w:val="00F2569A"/>
    <w:rsid w:val="00F2583D"/>
    <w:rsid w:val="00F25B60"/>
    <w:rsid w:val="00F2648E"/>
    <w:rsid w:val="00F26ACE"/>
    <w:rsid w:val="00F2718C"/>
    <w:rsid w:val="00F27FC3"/>
    <w:rsid w:val="00F3009A"/>
    <w:rsid w:val="00F309CD"/>
    <w:rsid w:val="00F30A59"/>
    <w:rsid w:val="00F3156F"/>
    <w:rsid w:val="00F3194F"/>
    <w:rsid w:val="00F31E3D"/>
    <w:rsid w:val="00F32272"/>
    <w:rsid w:val="00F3258A"/>
    <w:rsid w:val="00F32C9E"/>
    <w:rsid w:val="00F33500"/>
    <w:rsid w:val="00F33DFA"/>
    <w:rsid w:val="00F344A6"/>
    <w:rsid w:val="00F3450E"/>
    <w:rsid w:val="00F345BB"/>
    <w:rsid w:val="00F346FF"/>
    <w:rsid w:val="00F34E03"/>
    <w:rsid w:val="00F369BB"/>
    <w:rsid w:val="00F37B03"/>
    <w:rsid w:val="00F37CCB"/>
    <w:rsid w:val="00F419B2"/>
    <w:rsid w:val="00F431DC"/>
    <w:rsid w:val="00F4348A"/>
    <w:rsid w:val="00F4450E"/>
    <w:rsid w:val="00F45566"/>
    <w:rsid w:val="00F45D6C"/>
    <w:rsid w:val="00F461E4"/>
    <w:rsid w:val="00F46398"/>
    <w:rsid w:val="00F479D7"/>
    <w:rsid w:val="00F50285"/>
    <w:rsid w:val="00F5151D"/>
    <w:rsid w:val="00F51E38"/>
    <w:rsid w:val="00F5251F"/>
    <w:rsid w:val="00F531DA"/>
    <w:rsid w:val="00F532E8"/>
    <w:rsid w:val="00F535A5"/>
    <w:rsid w:val="00F53D74"/>
    <w:rsid w:val="00F5418E"/>
    <w:rsid w:val="00F559D1"/>
    <w:rsid w:val="00F5785B"/>
    <w:rsid w:val="00F57CBB"/>
    <w:rsid w:val="00F607B5"/>
    <w:rsid w:val="00F6084B"/>
    <w:rsid w:val="00F609BB"/>
    <w:rsid w:val="00F60AA3"/>
    <w:rsid w:val="00F6136B"/>
    <w:rsid w:val="00F6138D"/>
    <w:rsid w:val="00F618E1"/>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FCF"/>
    <w:rsid w:val="00F7041C"/>
    <w:rsid w:val="00F70675"/>
    <w:rsid w:val="00F708F4"/>
    <w:rsid w:val="00F70A9A"/>
    <w:rsid w:val="00F70B9D"/>
    <w:rsid w:val="00F70E48"/>
    <w:rsid w:val="00F71A00"/>
    <w:rsid w:val="00F71CAF"/>
    <w:rsid w:val="00F72596"/>
    <w:rsid w:val="00F72E4D"/>
    <w:rsid w:val="00F733F3"/>
    <w:rsid w:val="00F734FD"/>
    <w:rsid w:val="00F737E3"/>
    <w:rsid w:val="00F74366"/>
    <w:rsid w:val="00F7603A"/>
    <w:rsid w:val="00F7621E"/>
    <w:rsid w:val="00F764CE"/>
    <w:rsid w:val="00F76DAE"/>
    <w:rsid w:val="00F76F2E"/>
    <w:rsid w:val="00F775B6"/>
    <w:rsid w:val="00F77FCB"/>
    <w:rsid w:val="00F80315"/>
    <w:rsid w:val="00F80CD6"/>
    <w:rsid w:val="00F80D76"/>
    <w:rsid w:val="00F80F87"/>
    <w:rsid w:val="00F80FAD"/>
    <w:rsid w:val="00F818AC"/>
    <w:rsid w:val="00F81FDB"/>
    <w:rsid w:val="00F820C4"/>
    <w:rsid w:val="00F82841"/>
    <w:rsid w:val="00F8289B"/>
    <w:rsid w:val="00F83968"/>
    <w:rsid w:val="00F8516D"/>
    <w:rsid w:val="00F8590C"/>
    <w:rsid w:val="00F867B7"/>
    <w:rsid w:val="00F873FF"/>
    <w:rsid w:val="00F87FC8"/>
    <w:rsid w:val="00F904A7"/>
    <w:rsid w:val="00F9091F"/>
    <w:rsid w:val="00F90B44"/>
    <w:rsid w:val="00F912B5"/>
    <w:rsid w:val="00F9142B"/>
    <w:rsid w:val="00F91558"/>
    <w:rsid w:val="00F91786"/>
    <w:rsid w:val="00F91911"/>
    <w:rsid w:val="00F922AB"/>
    <w:rsid w:val="00F92BD8"/>
    <w:rsid w:val="00F92F20"/>
    <w:rsid w:val="00F938B5"/>
    <w:rsid w:val="00F93982"/>
    <w:rsid w:val="00F94178"/>
    <w:rsid w:val="00F9488C"/>
    <w:rsid w:val="00F94D05"/>
    <w:rsid w:val="00F94D9F"/>
    <w:rsid w:val="00F95671"/>
    <w:rsid w:val="00F95B5B"/>
    <w:rsid w:val="00F97AB0"/>
    <w:rsid w:val="00F97DCC"/>
    <w:rsid w:val="00FA0422"/>
    <w:rsid w:val="00FA043E"/>
    <w:rsid w:val="00FA0AFF"/>
    <w:rsid w:val="00FA0C0A"/>
    <w:rsid w:val="00FA0EC8"/>
    <w:rsid w:val="00FA12E8"/>
    <w:rsid w:val="00FA1679"/>
    <w:rsid w:val="00FA42AD"/>
    <w:rsid w:val="00FA481A"/>
    <w:rsid w:val="00FA56E2"/>
    <w:rsid w:val="00FA592A"/>
    <w:rsid w:val="00FA5ED2"/>
    <w:rsid w:val="00FA7D1B"/>
    <w:rsid w:val="00FA7F0D"/>
    <w:rsid w:val="00FB0F7A"/>
    <w:rsid w:val="00FB1459"/>
    <w:rsid w:val="00FB1A2F"/>
    <w:rsid w:val="00FB1CB1"/>
    <w:rsid w:val="00FB20FF"/>
    <w:rsid w:val="00FB267B"/>
    <w:rsid w:val="00FB35BC"/>
    <w:rsid w:val="00FB45A2"/>
    <w:rsid w:val="00FB53B8"/>
    <w:rsid w:val="00FB5401"/>
    <w:rsid w:val="00FB5C02"/>
    <w:rsid w:val="00FB5C9C"/>
    <w:rsid w:val="00FB6422"/>
    <w:rsid w:val="00FC187B"/>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56A"/>
    <w:rsid w:val="00FD1605"/>
    <w:rsid w:val="00FD249C"/>
    <w:rsid w:val="00FD26CD"/>
    <w:rsid w:val="00FD278A"/>
    <w:rsid w:val="00FD316C"/>
    <w:rsid w:val="00FD3464"/>
    <w:rsid w:val="00FD43C2"/>
    <w:rsid w:val="00FD52D1"/>
    <w:rsid w:val="00FD5D82"/>
    <w:rsid w:val="00FD5E87"/>
    <w:rsid w:val="00FD620E"/>
    <w:rsid w:val="00FD6702"/>
    <w:rsid w:val="00FE0FC3"/>
    <w:rsid w:val="00FE136F"/>
    <w:rsid w:val="00FE37CA"/>
    <w:rsid w:val="00FE3A57"/>
    <w:rsid w:val="00FE3C0B"/>
    <w:rsid w:val="00FE3F26"/>
    <w:rsid w:val="00FE3FCE"/>
    <w:rsid w:val="00FE4529"/>
    <w:rsid w:val="00FE4A32"/>
    <w:rsid w:val="00FE4B34"/>
    <w:rsid w:val="00FE50DE"/>
    <w:rsid w:val="00FE67D3"/>
    <w:rsid w:val="00FE766E"/>
    <w:rsid w:val="00FE7A1C"/>
    <w:rsid w:val="00FE7A6F"/>
    <w:rsid w:val="00FF00D9"/>
    <w:rsid w:val="00FF04A4"/>
    <w:rsid w:val="00FF07F5"/>
    <w:rsid w:val="00FF1321"/>
    <w:rsid w:val="00FF213B"/>
    <w:rsid w:val="00FF46A3"/>
    <w:rsid w:val="00FF56D6"/>
    <w:rsid w:val="00FF61E6"/>
    <w:rsid w:val="00FF6A38"/>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41"/>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44E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7877312">
      <w:bodyDiv w:val="1"/>
      <w:marLeft w:val="0"/>
      <w:marRight w:val="0"/>
      <w:marTop w:val="0"/>
      <w:marBottom w:val="0"/>
      <w:divBdr>
        <w:top w:val="none" w:sz="0" w:space="0" w:color="auto"/>
        <w:left w:val="none" w:sz="0" w:space="0" w:color="auto"/>
        <w:bottom w:val="none" w:sz="0" w:space="0" w:color="auto"/>
        <w:right w:val="none" w:sz="0" w:space="0" w:color="auto"/>
      </w:divBdr>
      <w:divsChild>
        <w:div w:id="668681991">
          <w:marLeft w:val="360"/>
          <w:marRight w:val="0"/>
          <w:marTop w:val="0"/>
          <w:marBottom w:val="0"/>
          <w:divBdr>
            <w:top w:val="none" w:sz="0" w:space="0" w:color="auto"/>
            <w:left w:val="none" w:sz="0" w:space="0" w:color="auto"/>
            <w:bottom w:val="none" w:sz="0" w:space="0" w:color="auto"/>
            <w:right w:val="none" w:sz="0" w:space="0" w:color="auto"/>
          </w:divBdr>
        </w:div>
        <w:div w:id="2089843782">
          <w:marLeft w:val="994"/>
          <w:marRight w:val="0"/>
          <w:marTop w:val="0"/>
          <w:marBottom w:val="0"/>
          <w:divBdr>
            <w:top w:val="none" w:sz="0" w:space="0" w:color="auto"/>
            <w:left w:val="none" w:sz="0" w:space="0" w:color="auto"/>
            <w:bottom w:val="none" w:sz="0" w:space="0" w:color="auto"/>
            <w:right w:val="none" w:sz="0" w:space="0" w:color="auto"/>
          </w:divBdr>
        </w:div>
        <w:div w:id="1352146326">
          <w:marLeft w:val="360"/>
          <w:marRight w:val="0"/>
          <w:marTop w:val="67"/>
          <w:marBottom w:val="0"/>
          <w:divBdr>
            <w:top w:val="none" w:sz="0" w:space="0" w:color="auto"/>
            <w:left w:val="none" w:sz="0" w:space="0" w:color="auto"/>
            <w:bottom w:val="none" w:sz="0" w:space="0" w:color="auto"/>
            <w:right w:val="none" w:sz="0" w:space="0" w:color="auto"/>
          </w:divBdr>
        </w:div>
        <w:div w:id="540946277">
          <w:marLeft w:val="360"/>
          <w:marRight w:val="0"/>
          <w:marTop w:val="67"/>
          <w:marBottom w:val="0"/>
          <w:divBdr>
            <w:top w:val="none" w:sz="0" w:space="0" w:color="auto"/>
            <w:left w:val="none" w:sz="0" w:space="0" w:color="auto"/>
            <w:bottom w:val="none" w:sz="0" w:space="0" w:color="auto"/>
            <w:right w:val="none" w:sz="0" w:space="0" w:color="auto"/>
          </w:divBdr>
        </w:div>
        <w:div w:id="1265653351">
          <w:marLeft w:val="360"/>
          <w:marRight w:val="0"/>
          <w:marTop w:val="67"/>
          <w:marBottom w:val="0"/>
          <w:divBdr>
            <w:top w:val="none" w:sz="0" w:space="0" w:color="auto"/>
            <w:left w:val="none" w:sz="0" w:space="0" w:color="auto"/>
            <w:bottom w:val="none" w:sz="0" w:space="0" w:color="auto"/>
            <w:right w:val="none" w:sz="0" w:space="0" w:color="auto"/>
          </w:divBdr>
        </w:div>
        <w:div w:id="1419790620">
          <w:marLeft w:val="360"/>
          <w:marRight w:val="0"/>
          <w:marTop w:val="67"/>
          <w:marBottom w:val="0"/>
          <w:divBdr>
            <w:top w:val="none" w:sz="0" w:space="0" w:color="auto"/>
            <w:left w:val="none" w:sz="0" w:space="0" w:color="auto"/>
            <w:bottom w:val="none" w:sz="0" w:space="0" w:color="auto"/>
            <w:right w:val="none" w:sz="0" w:space="0" w:color="auto"/>
          </w:divBdr>
        </w:div>
        <w:div w:id="118958359">
          <w:marLeft w:val="994"/>
          <w:marRight w:val="0"/>
          <w:marTop w:val="67"/>
          <w:marBottom w:val="0"/>
          <w:divBdr>
            <w:top w:val="none" w:sz="0" w:space="0" w:color="auto"/>
            <w:left w:val="none" w:sz="0" w:space="0" w:color="auto"/>
            <w:bottom w:val="none" w:sz="0" w:space="0" w:color="auto"/>
            <w:right w:val="none" w:sz="0" w:space="0" w:color="auto"/>
          </w:divBdr>
        </w:div>
        <w:div w:id="1139225798">
          <w:marLeft w:val="1714"/>
          <w:marRight w:val="0"/>
          <w:marTop w:val="67"/>
          <w:marBottom w:val="0"/>
          <w:divBdr>
            <w:top w:val="none" w:sz="0" w:space="0" w:color="auto"/>
            <w:left w:val="none" w:sz="0" w:space="0" w:color="auto"/>
            <w:bottom w:val="none" w:sz="0" w:space="0" w:color="auto"/>
            <w:right w:val="none" w:sz="0" w:space="0" w:color="auto"/>
          </w:divBdr>
        </w:div>
        <w:div w:id="348725146">
          <w:marLeft w:val="2434"/>
          <w:marRight w:val="0"/>
          <w:marTop w:val="67"/>
          <w:marBottom w:val="0"/>
          <w:divBdr>
            <w:top w:val="none" w:sz="0" w:space="0" w:color="auto"/>
            <w:left w:val="none" w:sz="0" w:space="0" w:color="auto"/>
            <w:bottom w:val="none" w:sz="0" w:space="0" w:color="auto"/>
            <w:right w:val="none" w:sz="0" w:space="0" w:color="auto"/>
          </w:divBdr>
        </w:div>
        <w:div w:id="2048481976">
          <w:marLeft w:val="2434"/>
          <w:marRight w:val="0"/>
          <w:marTop w:val="67"/>
          <w:marBottom w:val="0"/>
          <w:divBdr>
            <w:top w:val="none" w:sz="0" w:space="0" w:color="auto"/>
            <w:left w:val="none" w:sz="0" w:space="0" w:color="auto"/>
            <w:bottom w:val="none" w:sz="0" w:space="0" w:color="auto"/>
            <w:right w:val="none" w:sz="0" w:space="0" w:color="auto"/>
          </w:divBdr>
        </w:div>
        <w:div w:id="1531064657">
          <w:marLeft w:val="994"/>
          <w:marRight w:val="0"/>
          <w:marTop w:val="67"/>
          <w:marBottom w:val="0"/>
          <w:divBdr>
            <w:top w:val="none" w:sz="0" w:space="0" w:color="auto"/>
            <w:left w:val="none" w:sz="0" w:space="0" w:color="auto"/>
            <w:bottom w:val="none" w:sz="0" w:space="0" w:color="auto"/>
            <w:right w:val="none" w:sz="0" w:space="0" w:color="auto"/>
          </w:divBdr>
        </w:div>
      </w:divsChild>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90099980">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2991169">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419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35E76-5200-4570-ABCB-B3273715E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1533</Words>
  <Characters>12418</Characters>
  <Application>Microsoft Office Word</Application>
  <DocSecurity>0</DocSecurity>
  <Lines>103</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Karol</cp:lastModifiedBy>
  <cp:revision>3</cp:revision>
  <cp:lastPrinted>2010-02-09T04:59:00Z</cp:lastPrinted>
  <dcterms:created xsi:type="dcterms:W3CDTF">2017-03-22T14:02:00Z</dcterms:created>
  <dcterms:modified xsi:type="dcterms:W3CDTF">2017-03-24T20:36:00Z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